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opLinePunct/>
        <w:ind w:firstLine="0" w:firstLineChars="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sz w:val="32"/>
          <w:szCs w:val="32"/>
        </w:rPr>
        <w:t>江苏省中等职业学校酒店服务与管理类专业</w:t>
      </w:r>
    </w:p>
    <w:p>
      <w:pPr>
        <w:topLinePunct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《客房服务实务》课程标准（试行）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一、课程性质</w:t>
      </w:r>
    </w:p>
    <w:p>
      <w:pPr>
        <w:topLinePunct/>
        <w:ind w:firstLine="480" w:firstLineChars="200"/>
        <w:rPr>
          <w:rFonts w:ascii="宋体" w:hAnsi="宋体"/>
          <w:sz w:val="24"/>
          <w:lang w:val="en-GB"/>
        </w:rPr>
      </w:pPr>
      <w:r>
        <w:rPr>
          <w:rFonts w:hint="eastAsia" w:ascii="宋体" w:hAnsi="宋体"/>
          <w:sz w:val="24"/>
        </w:rPr>
        <w:t>本课程是江苏省中等职业学校酒店服务与管理类专业必修的一门</w:t>
      </w:r>
      <w:r>
        <w:rPr>
          <w:rFonts w:hint="eastAsia" w:ascii="宋体" w:hAnsi="宋体" w:cs="宋体"/>
          <w:kern w:val="0"/>
          <w:sz w:val="24"/>
        </w:rPr>
        <w:t>专业类平台课程</w:t>
      </w:r>
      <w:r>
        <w:rPr>
          <w:rFonts w:hint="eastAsia" w:ascii="宋体" w:hAnsi="宋体" w:cs="宋体"/>
          <w:kern w:val="0"/>
          <w:sz w:val="24"/>
          <w:lang w:val="en-GB"/>
        </w:rPr>
        <w:t>，</w:t>
      </w:r>
      <w:r>
        <w:rPr>
          <w:rFonts w:hint="eastAsia" w:ascii="宋体" w:hAnsi="宋体" w:cs="宋体"/>
          <w:kern w:val="0"/>
          <w:sz w:val="24"/>
        </w:rPr>
        <w:t>是在《饭店认知》《饭店服务礼仪》等课程基础上，开设的一门理论与实践相结合的专业课程</w:t>
      </w:r>
      <w:r>
        <w:rPr>
          <w:rFonts w:hint="eastAsia" w:ascii="宋体" w:hAnsi="宋体" w:cs="宋体"/>
          <w:kern w:val="0"/>
          <w:sz w:val="24"/>
          <w:lang w:val="en-GB"/>
        </w:rPr>
        <w:t>，其任务是让学生掌握</w:t>
      </w:r>
      <w:bookmarkStart w:id="0" w:name="_Hlk68763299"/>
      <w:r>
        <w:rPr>
          <w:rFonts w:hint="eastAsia" w:ascii="宋体" w:hAnsi="宋体" w:cs="宋体"/>
          <w:kern w:val="0"/>
          <w:sz w:val="24"/>
          <w:lang w:val="en-GB"/>
        </w:rPr>
        <w:t>客房服务</w:t>
      </w:r>
      <w:bookmarkEnd w:id="0"/>
      <w:r>
        <w:rPr>
          <w:rFonts w:hint="eastAsia" w:ascii="宋体" w:hAnsi="宋体" w:cs="宋体"/>
          <w:kern w:val="0"/>
          <w:sz w:val="24"/>
          <w:lang w:val="en-GB"/>
        </w:rPr>
        <w:t>的专业理论和操作技能，具备从事客房服务工作的基本能力，</w:t>
      </w:r>
      <w:r>
        <w:rPr>
          <w:rFonts w:hint="eastAsia" w:ascii="宋体" w:hAnsi="宋体"/>
          <w:sz w:val="24"/>
        </w:rPr>
        <w:t>为后续《前厅服务实务》《饭店管理实务》等课程的学习奠定基础。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二、学时与学分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90学时，5学分。</w:t>
      </w:r>
    </w:p>
    <w:p>
      <w:pPr>
        <w:topLinePunct/>
        <w:autoSpaceDE w:val="0"/>
        <w:autoSpaceDN w:val="0"/>
        <w:ind w:firstLine="478" w:firstLineChars="170"/>
      </w:pPr>
      <w:r>
        <w:rPr>
          <w:rFonts w:hint="eastAsia" w:ascii="宋体" w:hAnsi="宋体"/>
          <w:b/>
          <w:kern w:val="0"/>
          <w:sz w:val="28"/>
          <w:szCs w:val="28"/>
        </w:rPr>
        <w:t>三、课程设计思路</w:t>
      </w:r>
    </w:p>
    <w:p>
      <w:pPr>
        <w:pStyle w:val="4"/>
        <w:widowControl w:val="0"/>
        <w:topLinePunct/>
        <w:spacing w:before="0" w:beforeAutospacing="0" w:after="0" w:afterAutospacing="0"/>
        <w:ind w:firstLine="480" w:firstLineChars="200"/>
        <w:jc w:val="both"/>
      </w:pPr>
      <w:r>
        <w:rPr>
          <w:rFonts w:hint="eastAsia"/>
        </w:rPr>
        <w:t>本课程按照立德树人的要求，突出职业能力培养，兼顾中高职课程衔接，高度融合客房服务基础知识、基本技能的学习和职业精神的培养。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/>
          <w:sz w:val="24"/>
        </w:rPr>
        <w:t>依据</w:t>
      </w:r>
      <w:r>
        <w:rPr>
          <w:rFonts w:hint="eastAsia" w:ascii="宋体" w:hAnsi="宋体" w:cs="宋体"/>
          <w:kern w:val="0"/>
          <w:sz w:val="24"/>
        </w:rPr>
        <w:t>酒店服务与管理</w:t>
      </w:r>
      <w:r>
        <w:rPr>
          <w:rFonts w:hint="eastAsia" w:cs="宋体"/>
          <w:kern w:val="0"/>
          <w:sz w:val="24"/>
        </w:rPr>
        <w:t>专业类</w:t>
      </w:r>
      <w:r>
        <w:rPr>
          <w:rFonts w:hint="eastAsia" w:ascii="宋体" w:hAnsi="宋体"/>
          <w:sz w:val="24"/>
        </w:rPr>
        <w:t>行业面向和职业面向，以及</w:t>
      </w:r>
      <w:r>
        <w:rPr>
          <w:rFonts w:hint="eastAsia" w:ascii="宋体" w:hAnsi="宋体" w:cs="宋体"/>
          <w:kern w:val="0"/>
          <w:sz w:val="24"/>
        </w:rPr>
        <w:t>《江苏省中等职业学校酒店服务与管理专业类课程指导方案》</w:t>
      </w:r>
      <w:r>
        <w:rPr>
          <w:rFonts w:hint="eastAsia" w:ascii="宋体" w:hAnsi="宋体"/>
          <w:sz w:val="24"/>
        </w:rPr>
        <w:t>中确定的人才培养定位、综合素质、行业通用能力，按照知识与技能、过程与方法、情感态度与价值观三个维度，突出</w:t>
      </w:r>
      <w:r>
        <w:rPr>
          <w:rFonts w:hint="eastAsia" w:ascii="宋体" w:hAnsi="宋体" w:cs="宋体"/>
          <w:kern w:val="0"/>
          <w:sz w:val="24"/>
        </w:rPr>
        <w:t>客房清洁、对客服务</w:t>
      </w:r>
      <w:r>
        <w:rPr>
          <w:rFonts w:hint="eastAsia" w:ascii="宋体" w:hAnsi="宋体"/>
          <w:sz w:val="24"/>
        </w:rPr>
        <w:t>等基</w:t>
      </w:r>
      <w:r>
        <w:rPr>
          <w:rFonts w:hint="eastAsia"/>
          <w:sz w:val="24"/>
        </w:rPr>
        <w:t>本</w:t>
      </w:r>
      <w:r>
        <w:rPr>
          <w:rFonts w:hint="eastAsia" w:ascii="宋体" w:hAnsi="宋体"/>
          <w:sz w:val="24"/>
        </w:rPr>
        <w:t>能力以及</w:t>
      </w:r>
      <w:r>
        <w:rPr>
          <w:rFonts w:hint="eastAsia" w:ascii="宋体" w:hAnsi="宋体" w:cs="宋体"/>
          <w:kern w:val="0"/>
          <w:sz w:val="24"/>
        </w:rPr>
        <w:t>酒店服务核心素养</w:t>
      </w:r>
      <w:r>
        <w:rPr>
          <w:rFonts w:hint="eastAsia" w:ascii="宋体" w:hAnsi="宋体"/>
          <w:sz w:val="24"/>
        </w:rPr>
        <w:t>的培养，结合学生职业生涯发展需要，确定本课程目标。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32"/>
        </w:rPr>
        <w:t>2.依据课程目标，</w:t>
      </w:r>
      <w:r>
        <w:rPr>
          <w:rFonts w:hint="eastAsia" w:ascii="宋体" w:hAnsi="宋体"/>
          <w:sz w:val="24"/>
        </w:rPr>
        <w:t>以及</w:t>
      </w:r>
      <w:r>
        <w:rPr>
          <w:rFonts w:hint="eastAsia" w:ascii="宋体" w:hAnsi="宋体" w:cs="宋体"/>
          <w:kern w:val="0"/>
          <w:sz w:val="24"/>
        </w:rPr>
        <w:t>客房服务员</w:t>
      </w:r>
      <w:r>
        <w:rPr>
          <w:rFonts w:hint="eastAsia" w:ascii="宋体" w:hAnsi="宋体"/>
          <w:kern w:val="0"/>
          <w:sz w:val="24"/>
        </w:rPr>
        <w:t>岗位</w:t>
      </w:r>
      <w:r>
        <w:rPr>
          <w:rFonts w:hint="eastAsia" w:ascii="宋体" w:hAnsi="宋体"/>
          <w:sz w:val="24"/>
        </w:rPr>
        <w:t>需求，对接国家职业标准（初级）、职业技能等级标准（初级）中涉及酒店业的基础知识、基本技能和职业操守，兼顾职业道德、职业基础知识、安全知识、相关法律法规知识，反映技术进步和生产实际，体现科学性、前沿性、适用性原则，确定本课程内容。</w:t>
      </w:r>
    </w:p>
    <w:p>
      <w:pPr>
        <w:pStyle w:val="4"/>
        <w:widowControl w:val="0"/>
        <w:topLinePunct/>
        <w:spacing w:before="0" w:beforeAutospacing="0" w:after="0" w:afterAutospacing="0"/>
        <w:ind w:firstLine="480" w:firstLineChars="200"/>
        <w:jc w:val="both"/>
      </w:pPr>
      <w:r>
        <w:rPr>
          <w:rFonts w:hint="eastAsia"/>
        </w:rPr>
        <w:t>3.以客房部具体工作岗位为依据，</w:t>
      </w:r>
      <w:r>
        <w:rPr>
          <w:rFonts w:hint="eastAsia" w:cs="Calibri"/>
        </w:rPr>
        <w:t>设置教学模块</w:t>
      </w:r>
      <w:r>
        <w:rPr>
          <w:rFonts w:hint="eastAsia"/>
        </w:rPr>
        <w:t>；以典型职业工作为参考,确定教学单元，将</w:t>
      </w:r>
      <w:r>
        <w:rPr>
          <w:rFonts w:hint="eastAsia"/>
          <w:lang w:val="en-GB"/>
        </w:rPr>
        <w:t>客房服务</w:t>
      </w:r>
      <w:r>
        <w:rPr>
          <w:rFonts w:hint="eastAsia"/>
        </w:rPr>
        <w:t>相应的专业理论知识、专业技能与职业素养有机融入所设置的模块和教学单元。</w:t>
      </w:r>
      <w:r>
        <w:rPr>
          <w:rFonts w:hint="eastAsia" w:cs="Calibri"/>
        </w:rPr>
        <w:t>根据学生认知规律和职业成长规律，序化教学内容。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四、课程目标</w:t>
      </w:r>
    </w:p>
    <w:p>
      <w:pPr>
        <w:topLinePunct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学生通过学习本课程，掌握客房服务与管理的理论知识和专业技能，具备客房部服务人员的工作能力，形成良好的职业素养。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1.掌握客房部的各相关岗位工作职能要求及工作规范和流程，熟悉客房产品的特点、功能及设施设备配置，知道客房类型及客房设施的功能布局。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2.能在规定的时间内清扫整理各类客房；能够提供优质的客房对客服务。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3.熟悉公共区域及特殊器具的清洁保养，了解洗衣房基本知识。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4.具备一定的沟通协调、团队协作、理性分析和灵活应对的能力。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5.具有规范操作的职业习惯和安全、环保意识；</w:t>
      </w:r>
      <w:r>
        <w:rPr>
          <w:rFonts w:hint="eastAsia" w:ascii="宋体" w:hAnsi="宋体"/>
          <w:sz w:val="24"/>
          <w:lang w:val="en-GB"/>
        </w:rPr>
        <w:t>诚实可信、</w:t>
      </w:r>
      <w:r>
        <w:rPr>
          <w:rFonts w:hint="eastAsia" w:ascii="宋体" w:hAnsi="宋体" w:cs="宋体"/>
          <w:kern w:val="0"/>
          <w:sz w:val="24"/>
        </w:rPr>
        <w:t>竭诚服务的从业态度。</w:t>
      </w:r>
    </w:p>
    <w:p>
      <w:pPr>
        <w:spacing w:line="0" w:lineRule="atLeast"/>
        <w:ind w:firstLine="562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b/>
          <w:kern w:val="0"/>
          <w:sz w:val="28"/>
          <w:szCs w:val="28"/>
        </w:rPr>
        <w:t>五、课程内容与要求</w:t>
      </w:r>
    </w:p>
    <w:tbl>
      <w:tblPr>
        <w:tblStyle w:val="5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60"/>
        <w:gridCol w:w="4838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模块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教学单元</w:t>
            </w:r>
          </w:p>
        </w:tc>
        <w:tc>
          <w:tcPr>
            <w:tcW w:w="4838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内容及要求</w:t>
            </w:r>
          </w:p>
        </w:tc>
        <w:tc>
          <w:tcPr>
            <w:tcW w:w="874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客房部概述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认识客房部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1.了解客房部的概念、地位，认识客房部的工作环境，知道客房部的工作任务；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.了解客房部的组织结构图，知道各层级员工不同素养要求及岗位职责；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.了解职业生涯规划的方法和步骤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认识客房类型与设备用品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1.熟悉客房产品的概念及特点；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2.认识客房类型, 熟悉客房功能划分及设备配备；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3.会使用客房内的设备设施，能够合理布置客房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客房清洁保养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清扫客房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1.熟悉清扫准备工作；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2.熟悉客房清洁质量标准；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3.熟悉客房清扫的基本方法和程序，会进行客房清扫；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.能根据卫生实施计划进行清洁保养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使用清洁器具和清洁剂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1.能识别常用清洁用具,能正确选择和使用清洁用具；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.熟悉清洁剂的种类和用途,会正确选择和使用清洁剂，能进行清洁剂的管理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ind w:firstLine="42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客房消毒及虫害控制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1.熟悉客房消毒要求，掌握常用的消毒方法；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.了解虫害类别及防治方法，会进行虫害防治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客房对客服务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对客服务的概念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1.了解对客服务的基本概念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2.熟悉对客服务的质量标准；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3.熟悉客房员工职业规范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topLinePunct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认识对客服务模式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1.熟悉对客服务模式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2.熟悉楼层服务台的职责和特点；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3.熟悉客房服务中心的职责和特点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迎客服务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1.熟悉迎客服务的程序、方法及标准；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2.能规范引导客人入住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ind w:firstLine="235" w:firstLineChars="9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住店服务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1.熟悉客人住店服务的内容及其程序与标准；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2.会进行客衣送洗、开夜床、叫醒服务、托婴服务、送餐服务、等日常住店服务工作；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3.能按旅游动机对客源构成进行划分；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4.能根据不同类型客人完成客房个性化服务方案的设计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ind w:firstLine="235" w:firstLineChars="9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离店服务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1.熟悉离店服务的程序、方法及标准；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2.会检查走客房，对遗留物品进行及时处理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ind w:firstLine="235" w:firstLineChars="9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特殊客人的服务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1.熟悉为各类特殊客人提供服务的程序、方法及标准；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2.会按照服务标准和流程为特殊客人提供相应的服务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ind w:firstLine="235" w:firstLineChars="9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投诉的处理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1.能根据客人的不同需求，做出相应处理；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2.能有效处理客人投诉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公共区域的清洁与保养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室内外清洁保养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1.熟悉公共区域保养的任务及要求；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2.熟悉公共区域主要项目的保养方法和标准；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3.会进行公共区域大厅、电梯、康乐场所、洗手间等的清洁维护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ind w:firstLine="117" w:firstLineChars="4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地面材料清洁保养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1.熟悉地毯、大理石、水磨石等材料的清洁保养方法；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2.会对地毯、大理石、水磨石等材料进行清洁保养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ind w:firstLine="117" w:firstLineChars="4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墙面材料清洁保养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1.熟悉硬质墙面、墙纸、软墙面等材料的清洁保养方法；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2.会对硬质墙面、墙纸、软墙面等材料进行清洁保养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特殊器具的清洁保养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金属的清洁保养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1.熟悉铝制品、铜制品、锡制品、不锈钢等的清洁保养方法；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2.会对铝制品、铜制品、锡制品、不锈钢等进行清洁保养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塑料制品的清洁保养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1.熟悉塑料制品使用的注意事项；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2.会对塑料制品清洁保养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玻璃的清洁保养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1.熟悉玻璃制品使用的注意事项；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2.会对玻璃制品清洁保养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topLinePunct/>
              <w:ind w:firstLine="117" w:firstLine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洗衣房各岗位服务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了解洗衣房的设置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1.了解洗衣房的机构设置、岗位职责；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2.了解洗衣房的基本设备；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3.了解洗衣房的洗涤设备、洗涤剂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topLinePunct/>
              <w:ind w:firstLine="117" w:firstLineChars="4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了解布件的洗熨</w:t>
            </w:r>
          </w:p>
        </w:tc>
        <w:tc>
          <w:tcPr>
            <w:tcW w:w="4838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1.了解布件的洗涤要求和程序；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2.了解布件的去渍及熨烫方法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六、实施建议</w:t>
      </w:r>
    </w:p>
    <w:p>
      <w:pPr>
        <w:topLinePunct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（一）教学建议</w:t>
      </w:r>
    </w:p>
    <w:p>
      <w:pPr>
        <w:topLinePunct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坚持为党育人、为国育才的教育理念，结合客房服务相关基础知识与日常生活常识，挖掘课程思政元素，积极开展课程思政教育，</w:t>
      </w:r>
      <w:r>
        <w:rPr>
          <w:rFonts w:ascii="宋体" w:hAnsi="宋体"/>
          <w:sz w:val="24"/>
        </w:rPr>
        <w:t>将立德树人贯穿于课程实施全过程</w:t>
      </w:r>
      <w:r>
        <w:rPr>
          <w:rFonts w:hint="eastAsia" w:ascii="宋体" w:hAnsi="宋体"/>
          <w:sz w:val="24"/>
        </w:rPr>
        <w:t>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2.贯彻“以学生为中心”的教学理念，以教师为主导、以学生为主体，采用任务驱动、理实一体的教学模式，做中学、做中教。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topLinePunct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3.注重信息化教学手段的应用，充分利用微课、微视频、课件等资源进行教学，提高教学效果。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4.既要加强单项技能的训练，还要注重综合技能的培养。把握酒店业发展的趋势，将职业资格要求与技能大赛标准融入教学。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5.结合职业标准、行业要求，注重规范意识、安全意识、环保意识和爱岗敬业的职业养成，让学生在知识和技能的学习中形成良好的职业品质和职业精神。</w:t>
      </w:r>
    </w:p>
    <w:p>
      <w:pPr>
        <w:topLinePunct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（二）评价建议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1.树立正确的教学质量观，充分关注学生的个性差异，突出评价的教育功能</w:t>
      </w:r>
      <w:r>
        <w:rPr>
          <w:rFonts w:hint="eastAsia" w:ascii="宋体" w:hAnsi="宋体"/>
          <w:sz w:val="24"/>
        </w:rPr>
        <w:t>。采用多元评价方法，综合评价学生的知识、能力和职业素养。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2.评价方式可</w:t>
      </w:r>
      <w:r>
        <w:rPr>
          <w:rFonts w:ascii="宋体" w:hAnsi="宋体"/>
          <w:sz w:val="24"/>
        </w:rPr>
        <w:t>包括：</w:t>
      </w:r>
      <w:r>
        <w:rPr>
          <w:rFonts w:hint="eastAsia" w:ascii="宋体" w:hAnsi="宋体"/>
          <w:sz w:val="24"/>
        </w:rPr>
        <w:t>素质考评（出勤+</w:t>
      </w:r>
      <w:r>
        <w:rPr>
          <w:rFonts w:ascii="宋体" w:hAnsi="宋体"/>
          <w:sz w:val="24"/>
        </w:rPr>
        <w:t>学习态度</w:t>
      </w:r>
      <w:r>
        <w:rPr>
          <w:rFonts w:hint="eastAsia" w:ascii="宋体" w:hAnsi="宋体"/>
          <w:sz w:val="24"/>
        </w:rPr>
        <w:t>）、实操考评（</w:t>
      </w:r>
      <w:r>
        <w:rPr>
          <w:rFonts w:ascii="宋体" w:hAnsi="宋体"/>
          <w:sz w:val="24"/>
        </w:rPr>
        <w:t>学生技能操作熟练程度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完成情况</w:t>
      </w:r>
      <w:r>
        <w:rPr>
          <w:rFonts w:hint="eastAsia" w:ascii="宋体" w:hAnsi="宋体"/>
          <w:sz w:val="24"/>
        </w:rPr>
        <w:t>）、理论考评（综合卷面考评）</w:t>
      </w:r>
      <w:r>
        <w:rPr>
          <w:rFonts w:ascii="宋体" w:hAnsi="宋体"/>
          <w:sz w:val="24"/>
        </w:rPr>
        <w:t>等</w:t>
      </w:r>
      <w:r>
        <w:rPr>
          <w:rFonts w:hint="eastAsia" w:ascii="宋体" w:hAnsi="宋体"/>
          <w:sz w:val="24"/>
        </w:rPr>
        <w:t>。在评价内容除了关注服务规范和服务标准外，还要关注良好的服务态度、绿色环保意识等职业素质的指标。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3.及时、客观地向学生反馈评价结果，肯定成绩、找出不足，提出问题</w:t>
      </w:r>
      <w:r>
        <w:rPr>
          <w:rFonts w:hint="eastAsia" w:ascii="宋体" w:hAnsi="宋体" w:cs="宋体"/>
          <w:kern w:val="0"/>
          <w:sz w:val="24"/>
        </w:rPr>
        <w:t>改进的途径和方法。</w:t>
      </w:r>
    </w:p>
    <w:p>
      <w:pPr>
        <w:topLinePunct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（三）教材编写和选用建议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1.教材的编写和选用必须依据本课程标准。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2.教材内容</w:t>
      </w:r>
      <w:r>
        <w:rPr>
          <w:rFonts w:hint="eastAsia"/>
        </w:rPr>
        <w:t>的</w:t>
      </w:r>
      <w:r>
        <w:rPr>
          <w:rFonts w:hint="eastAsia" w:ascii="宋体" w:hAnsi="宋体"/>
          <w:sz w:val="24"/>
        </w:rPr>
        <w:t>选择应贴近行业实际，具有典型性，体现模块化课程特征，方便实施模块组合教学。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强调知识与技能的融合，</w:t>
      </w:r>
      <w:r>
        <w:rPr>
          <w:rFonts w:hint="eastAsia" w:ascii="宋体" w:hAnsi="宋体"/>
          <w:kern w:val="0"/>
          <w:sz w:val="24"/>
        </w:rPr>
        <w:t>要</w:t>
      </w:r>
      <w:r>
        <w:rPr>
          <w:rFonts w:hint="eastAsia" w:ascii="宋体" w:hAnsi="宋体"/>
          <w:sz w:val="24"/>
        </w:rPr>
        <w:t>体现新工艺、新技术、新设备以及节能、减排、安全、环保的新理念。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4.教材应符合学生年龄特征和学习特点，图文并茂，提高学生的学习兴趣，激发学习热情。</w:t>
      </w:r>
    </w:p>
    <w:p>
      <w:pPr>
        <w:topLinePunct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（四）课程资源开发与应用建议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1.发挥教研组、中心教研室、名师工作室、行业指导委员会的作用，合作开发课程资源。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2.配置必备的专业工具书，开发教学任务书、学生工作页等文本资源；注重实训指导书和实训教材的开发和应用；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3.建好校内外实训、实习基地，实训设备的数量及先进程度能满足实践教学要求。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4.开发并利用好多媒体课件等现代化教学资源，积极使用网络课程资源，创造条件搭建远程教学平台。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七、</w:t>
      </w:r>
      <w:bookmarkStart w:id="1" w:name="_GoBack"/>
      <w:bookmarkEnd w:id="1"/>
      <w:r>
        <w:rPr>
          <w:rFonts w:hint="eastAsia" w:ascii="宋体" w:hAnsi="宋体"/>
          <w:b/>
          <w:kern w:val="0"/>
          <w:sz w:val="28"/>
          <w:szCs w:val="28"/>
        </w:rPr>
        <w:t>说明</w:t>
      </w:r>
    </w:p>
    <w:p>
      <w:pPr>
        <w:widowControl/>
        <w:topLinePunct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本课程标准依据《</w:t>
      </w:r>
      <w:r>
        <w:rPr>
          <w:rFonts w:hint="eastAsia" w:ascii="宋体" w:hAnsi="宋体"/>
          <w:sz w:val="24"/>
        </w:rPr>
        <w:t>江苏省中等职业学校酒店服务与管理专业类课程指导方案</w:t>
      </w:r>
      <w:r>
        <w:rPr>
          <w:rFonts w:hint="eastAsia" w:ascii="宋体" w:hAnsi="宋体" w:cs="宋体"/>
          <w:bCs/>
          <w:kern w:val="0"/>
          <w:sz w:val="24"/>
        </w:rPr>
        <w:t>》编制，适用于江苏省中等职业学校</w:t>
      </w:r>
      <w:r>
        <w:rPr>
          <w:rFonts w:hint="eastAsia" w:ascii="宋体" w:hAnsi="宋体"/>
          <w:sz w:val="24"/>
        </w:rPr>
        <w:t>酒店服务与管理类各</w:t>
      </w:r>
      <w:r>
        <w:rPr>
          <w:rFonts w:hint="eastAsia" w:ascii="宋体" w:hAnsi="宋体" w:cs="宋体"/>
          <w:kern w:val="0"/>
          <w:sz w:val="24"/>
        </w:rPr>
        <w:t>专业</w:t>
      </w:r>
      <w:r>
        <w:rPr>
          <w:rFonts w:hint="eastAsia" w:ascii="宋体" w:hAnsi="宋体" w:cs="宋体"/>
          <w:bCs/>
          <w:kern w:val="0"/>
          <w:sz w:val="24"/>
        </w:rPr>
        <w:t>（三年制）学生</w:t>
      </w:r>
      <w:r>
        <w:rPr>
          <w:rFonts w:hint="eastAsia" w:ascii="宋体" w:hAnsi="宋体" w:cs="宋体"/>
          <w:kern w:val="0"/>
          <w:sz w:val="24"/>
        </w:rPr>
        <w:t>。</w:t>
      </w:r>
    </w:p>
    <w:p/>
    <w:p>
      <w:pPr>
        <w:ind w:firstLine="480" w:firstLineChars="200"/>
      </w:pPr>
      <w:r>
        <w:rPr>
          <w:rFonts w:ascii="楷体" w:hAnsi="楷体" w:eastAsia="楷体" w:cs="仿宋"/>
          <w:sz w:val="24"/>
          <w:szCs w:val="22"/>
        </w:rPr>
        <w:t>（</w:t>
      </w:r>
      <w:r>
        <w:rPr>
          <w:rFonts w:ascii="黑体" w:hAnsi="黑体" w:eastAsia="黑体" w:cs="仿宋"/>
          <w:sz w:val="24"/>
          <w:szCs w:val="22"/>
        </w:rPr>
        <w:t>开发人员及单位：</w:t>
      </w:r>
      <w:r>
        <w:rPr>
          <w:rFonts w:hint="eastAsia" w:ascii="楷体" w:hAnsi="楷体" w:eastAsia="楷体" w:cs="仿宋"/>
          <w:sz w:val="24"/>
          <w:szCs w:val="22"/>
        </w:rPr>
        <w:t>华勤岸，苏州旅游与财经高等职业技术学校；黄利，苏州旅游与财经高等职业技术学校；顾跃峰，无锡旅游与商贸高等职业技术学校；</w:t>
      </w:r>
      <w:r>
        <w:rPr>
          <w:rFonts w:hint="eastAsia" w:ascii="楷体" w:hAnsi="楷体" w:eastAsia="楷体" w:cs="仿宋"/>
          <w:sz w:val="24"/>
        </w:rPr>
        <w:t>路春涛，江苏省淮阴商业学校；宓秋锋，张家港第二职业高级中学；万小慧，</w:t>
      </w:r>
      <w:r>
        <w:fldChar w:fldCharType="begin"/>
      </w:r>
      <w:r>
        <w:instrText xml:space="preserve"> HYPERLINK "http://www.baidu.com/link?url=jl56-Zpgc68CLkhezgvz1ZfC9QOmELLpSMT1XyAGg3Gw_eC6HYl7ij18yfDvjRY12SKIWN1UXQ1kfN9csOBY8hzdZK9csMn1Hymgeb9WB7-hM4PEynC42Gc0MIMu8lki4oErSB0L_sLzwovZ4p5G9l79WBSWe_rxkZVd-TS0JQGVKH_7tF8TBwSj6fYj2rKtxM4dcB_A_oFqYPl7F55KafDkRCtbbcNxevIAl9-rzeZyHqXt5WbV0B2u9F7QpAWj" \t "https://www.baidu.com/_blank" </w:instrText>
      </w:r>
      <w:r>
        <w:fldChar w:fldCharType="separate"/>
      </w:r>
      <w:r>
        <w:rPr>
          <w:rFonts w:hint="eastAsia" w:ascii="楷体" w:hAnsi="楷体" w:eastAsia="楷体" w:cs="仿宋"/>
          <w:sz w:val="24"/>
        </w:rPr>
        <w:t>南京莫愁中等专业学校</w:t>
      </w:r>
      <w:r>
        <w:rPr>
          <w:rFonts w:hint="eastAsia" w:ascii="楷体" w:hAnsi="楷体" w:eastAsia="楷体" w:cs="仿宋"/>
          <w:sz w:val="24"/>
        </w:rPr>
        <w:fldChar w:fldCharType="end"/>
      </w:r>
      <w:r>
        <w:rPr>
          <w:rFonts w:hint="eastAsia" w:ascii="楷体" w:hAnsi="楷体" w:eastAsia="楷体" w:cs="仿宋"/>
          <w:sz w:val="24"/>
        </w:rPr>
        <w:t>；陈丹，苏州太湖万豪酒店</w:t>
      </w:r>
      <w:r>
        <w:rPr>
          <w:rFonts w:ascii="楷体" w:hAnsi="楷体" w:eastAsia="楷体" w:cs="仿宋"/>
          <w:sz w:val="24"/>
          <w:szCs w:val="22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62775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2CA3"/>
    <w:rsid w:val="000032CC"/>
    <w:rsid w:val="00021BCF"/>
    <w:rsid w:val="00087D06"/>
    <w:rsid w:val="00193920"/>
    <w:rsid w:val="002B4DE9"/>
    <w:rsid w:val="002C6472"/>
    <w:rsid w:val="0031233A"/>
    <w:rsid w:val="004A256E"/>
    <w:rsid w:val="005E286A"/>
    <w:rsid w:val="005F53F4"/>
    <w:rsid w:val="00711095"/>
    <w:rsid w:val="00732E24"/>
    <w:rsid w:val="00830C52"/>
    <w:rsid w:val="008C56F5"/>
    <w:rsid w:val="00A8667E"/>
    <w:rsid w:val="00AF6C42"/>
    <w:rsid w:val="00B51FAD"/>
    <w:rsid w:val="00BA7AB4"/>
    <w:rsid w:val="00BC11B8"/>
    <w:rsid w:val="00C53A42"/>
    <w:rsid w:val="00DA4482"/>
    <w:rsid w:val="00EF3074"/>
    <w:rsid w:val="00F86259"/>
    <w:rsid w:val="06B40253"/>
    <w:rsid w:val="1CDB1FF7"/>
    <w:rsid w:val="26AD3EE0"/>
    <w:rsid w:val="3A8B5ABB"/>
    <w:rsid w:val="3C0E0AD7"/>
    <w:rsid w:val="429402AF"/>
    <w:rsid w:val="4CBB7A64"/>
    <w:rsid w:val="54304A9D"/>
    <w:rsid w:val="57C36F32"/>
    <w:rsid w:val="6B1028CC"/>
    <w:rsid w:val="6D042EF1"/>
    <w:rsid w:val="70E02AEA"/>
    <w:rsid w:val="7AE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annotation reference"/>
    <w:qFormat/>
    <w:uiPriority w:val="0"/>
    <w:rPr>
      <w:sz w:val="21"/>
      <w:szCs w:val="21"/>
    </w:r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ascii="楷体" w:hAnsi="楷体" w:eastAsia="楷体" w:cs="Times New Roman"/>
      <w:sz w:val="24"/>
      <w:szCs w:val="21"/>
    </w:rPr>
  </w:style>
  <w:style w:type="character" w:customStyle="1" w:styleId="9">
    <w:name w:val="页眉 Char"/>
    <w:basedOn w:val="6"/>
    <w:link w:val="3"/>
    <w:qFormat/>
    <w:uiPriority w:val="0"/>
    <w:rPr>
      <w:rFonts w:cs="黑体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3180</Characters>
  <Lines>26</Lines>
  <Paragraphs>7</Paragraphs>
  <TotalTime>4</TotalTime>
  <ScaleCrop>false</ScaleCrop>
  <LinksUpToDate>false</LinksUpToDate>
  <CharactersWithSpaces>3730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2021-03-31T10:18:00Z</dcterms:created>
  <dc:creator>永远的黑眼圈</dc:creator>
  <cp:lastModifiedBy>Administrator</cp:lastModifiedBy>
  <dcterms:modified xsi:type="dcterms:W3CDTF">2021-05-30T00:15:32Z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1C7DBCF3FCC1428588B0E1A3C6F958E7</vt:lpwstr>
  </property>
</Properties>
</file>