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2F2" w:rsidRDefault="000D4E3D">
      <w:pPr>
        <w:widowControl w:val="0"/>
        <w:topLinePunct/>
        <w:adjustRightInd w:val="0"/>
        <w:spacing w:line="240" w:lineRule="auto"/>
        <w:jc w:val="center"/>
        <w:rPr>
          <w:rFonts w:ascii="宋体" w:eastAsia="宋体" w:hAnsi="宋体" w:cs="Arial Unicode MS"/>
          <w:b/>
          <w:color w:val="auto"/>
          <w:kern w:val="2"/>
          <w:sz w:val="32"/>
          <w:szCs w:val="32"/>
        </w:rPr>
      </w:pPr>
      <w:r>
        <w:rPr>
          <w:rFonts w:ascii="宋体" w:eastAsia="宋体" w:hAnsi="宋体" w:cs="Arial Unicode MS" w:hint="eastAsia"/>
          <w:b/>
          <w:color w:val="auto"/>
          <w:kern w:val="2"/>
          <w:sz w:val="32"/>
          <w:szCs w:val="32"/>
        </w:rPr>
        <w:t>江苏省中等职业学校商务营销类专业</w:t>
      </w:r>
    </w:p>
    <w:p w:rsidR="00E412F2" w:rsidRDefault="000D4E3D">
      <w:pPr>
        <w:widowControl w:val="0"/>
        <w:topLinePunct/>
        <w:adjustRightInd w:val="0"/>
        <w:spacing w:line="240" w:lineRule="auto"/>
        <w:jc w:val="center"/>
        <w:rPr>
          <w:rFonts w:ascii="宋体" w:eastAsia="宋体" w:hAnsi="宋体" w:cs="Arial Unicode MS"/>
          <w:b/>
          <w:color w:val="auto"/>
          <w:kern w:val="2"/>
          <w:sz w:val="32"/>
          <w:szCs w:val="32"/>
        </w:rPr>
      </w:pPr>
      <w:r>
        <w:rPr>
          <w:rFonts w:ascii="宋体" w:eastAsia="宋体" w:hAnsi="宋体" w:cs="Arial Unicode MS" w:hint="eastAsia"/>
          <w:b/>
          <w:color w:val="auto"/>
          <w:kern w:val="2"/>
          <w:sz w:val="32"/>
          <w:szCs w:val="32"/>
        </w:rPr>
        <w:t>《会计基础知识》课程标准（</w:t>
      </w:r>
      <w:r w:rsidR="001546A5">
        <w:rPr>
          <w:rFonts w:ascii="宋体" w:eastAsia="宋体" w:hAnsi="宋体" w:cs="Arial Unicode MS" w:hint="eastAsia"/>
          <w:b/>
          <w:color w:val="auto"/>
          <w:kern w:val="2"/>
          <w:sz w:val="32"/>
          <w:szCs w:val="32"/>
        </w:rPr>
        <w:t>试行</w:t>
      </w:r>
      <w:r>
        <w:rPr>
          <w:rFonts w:ascii="宋体" w:eastAsia="宋体" w:hAnsi="宋体" w:cs="Arial Unicode MS"/>
          <w:b/>
          <w:color w:val="auto"/>
          <w:kern w:val="2"/>
          <w:sz w:val="32"/>
          <w:szCs w:val="32"/>
        </w:rPr>
        <w:t>）</w:t>
      </w:r>
    </w:p>
    <w:p w:rsidR="00E412F2" w:rsidRDefault="00E412F2">
      <w:pPr>
        <w:widowControl w:val="0"/>
        <w:topLinePunct/>
        <w:adjustRightInd w:val="0"/>
        <w:spacing w:line="240" w:lineRule="auto"/>
        <w:ind w:firstLineChars="200" w:firstLine="562"/>
        <w:rPr>
          <w:rFonts w:ascii="宋体" w:eastAsia="宋体" w:hAnsi="宋体" w:cs="黑体"/>
          <w:b/>
          <w:color w:val="auto"/>
          <w:kern w:val="2"/>
          <w:sz w:val="28"/>
          <w:szCs w:val="28"/>
        </w:rPr>
      </w:pPr>
    </w:p>
    <w:p w:rsidR="00E412F2" w:rsidRDefault="000D4E3D">
      <w:pPr>
        <w:widowControl w:val="0"/>
        <w:topLinePunct/>
        <w:adjustRightInd w:val="0"/>
        <w:spacing w:line="240" w:lineRule="auto"/>
        <w:ind w:firstLineChars="200" w:firstLine="562"/>
        <w:rPr>
          <w:rFonts w:ascii="宋体" w:eastAsia="宋体" w:hAnsi="宋体" w:cs="黑体"/>
          <w:b/>
          <w:color w:val="auto"/>
          <w:kern w:val="2"/>
          <w:sz w:val="28"/>
          <w:szCs w:val="28"/>
        </w:rPr>
      </w:pPr>
      <w:r>
        <w:rPr>
          <w:rFonts w:ascii="宋体" w:eastAsia="宋体" w:hAnsi="宋体" w:cs="黑体" w:hint="eastAsia"/>
          <w:b/>
          <w:color w:val="auto"/>
          <w:kern w:val="2"/>
          <w:sz w:val="28"/>
          <w:szCs w:val="28"/>
        </w:rPr>
        <w:t>一、课程性质</w:t>
      </w:r>
    </w:p>
    <w:p w:rsidR="00E412F2" w:rsidRDefault="000D4E3D">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本课程是江苏省中等职业学校商务营销类专业必修的一门专业类平台课程，是在《现代营销基础》等课程基础上，开设的一门理论与实践相结合的专业课程，其任务是让商务营销类各专业学生掌握企业资金与产品的流转核算、日常票据填写等基础知识和基本技能，为培养其行业通用能力提供课程支撑，同时也为相关专业后续课程学习奠定基础。</w:t>
      </w:r>
    </w:p>
    <w:p w:rsidR="00E412F2" w:rsidRDefault="000D4E3D">
      <w:pPr>
        <w:widowControl w:val="0"/>
        <w:topLinePunct/>
        <w:adjustRightInd w:val="0"/>
        <w:spacing w:line="240" w:lineRule="auto"/>
        <w:ind w:firstLineChars="200" w:firstLine="562"/>
        <w:rPr>
          <w:rFonts w:ascii="宋体" w:eastAsia="宋体" w:hAnsi="宋体" w:cs="黑体"/>
          <w:b/>
          <w:color w:val="auto"/>
          <w:kern w:val="2"/>
          <w:sz w:val="28"/>
          <w:szCs w:val="28"/>
        </w:rPr>
      </w:pPr>
      <w:r>
        <w:rPr>
          <w:rFonts w:ascii="宋体" w:eastAsia="宋体" w:hAnsi="宋体" w:cs="黑体" w:hint="eastAsia"/>
          <w:b/>
          <w:color w:val="auto"/>
          <w:kern w:val="2"/>
          <w:sz w:val="28"/>
          <w:szCs w:val="28"/>
        </w:rPr>
        <w:t>二、学时与学分</w:t>
      </w:r>
    </w:p>
    <w:p w:rsidR="00E412F2" w:rsidRDefault="000D4E3D">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72学时</w:t>
      </w:r>
      <w:r>
        <w:rPr>
          <w:rFonts w:ascii="宋体" w:eastAsia="宋体" w:hAnsi="宋体" w:cs="宋体"/>
          <w:color w:val="auto"/>
          <w:kern w:val="2"/>
          <w:sz w:val="24"/>
        </w:rPr>
        <w:t>，</w:t>
      </w:r>
      <w:r>
        <w:rPr>
          <w:rFonts w:ascii="宋体" w:eastAsia="宋体" w:hAnsi="宋体" w:cs="宋体" w:hint="eastAsia"/>
          <w:color w:val="auto"/>
          <w:kern w:val="2"/>
          <w:sz w:val="24"/>
        </w:rPr>
        <w:t>4学分。</w:t>
      </w:r>
    </w:p>
    <w:p w:rsidR="00E412F2" w:rsidRDefault="000D4E3D">
      <w:pPr>
        <w:widowControl w:val="0"/>
        <w:topLinePunct/>
        <w:adjustRightInd w:val="0"/>
        <w:spacing w:line="240" w:lineRule="auto"/>
        <w:ind w:firstLineChars="200" w:firstLine="562"/>
        <w:rPr>
          <w:rFonts w:ascii="宋体" w:eastAsia="宋体" w:hAnsi="宋体" w:cs="黑体"/>
          <w:b/>
          <w:color w:val="auto"/>
          <w:kern w:val="2"/>
          <w:sz w:val="28"/>
          <w:szCs w:val="28"/>
        </w:rPr>
      </w:pPr>
      <w:r>
        <w:rPr>
          <w:rFonts w:ascii="宋体" w:eastAsia="宋体" w:hAnsi="宋体" w:cs="黑体" w:hint="eastAsia"/>
          <w:b/>
          <w:color w:val="auto"/>
          <w:kern w:val="2"/>
          <w:sz w:val="28"/>
          <w:szCs w:val="28"/>
        </w:rPr>
        <w:t>三、课程设计思路</w:t>
      </w:r>
    </w:p>
    <w:p w:rsidR="00E412F2" w:rsidRDefault="000D4E3D">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本课程按照立德树人根本任务要求，突出职业</w:t>
      </w:r>
      <w:r>
        <w:rPr>
          <w:rFonts w:ascii="宋体" w:eastAsia="宋体" w:hAnsi="宋体" w:cs="宋体"/>
          <w:color w:val="auto"/>
          <w:kern w:val="2"/>
          <w:sz w:val="24"/>
        </w:rPr>
        <w:t>能力培养，兼顾中高职课程衔接，高度融合</w:t>
      </w:r>
      <w:r>
        <w:rPr>
          <w:rFonts w:ascii="宋体" w:eastAsia="宋体" w:hAnsi="宋体" w:cs="宋体" w:hint="eastAsia"/>
          <w:color w:val="auto"/>
          <w:kern w:val="2"/>
          <w:sz w:val="24"/>
        </w:rPr>
        <w:t>企业运营、会计核算知识技能学习</w:t>
      </w:r>
      <w:r>
        <w:rPr>
          <w:rFonts w:ascii="宋体" w:eastAsia="宋体" w:hAnsi="宋体" w:cs="宋体"/>
          <w:color w:val="auto"/>
          <w:kern w:val="2"/>
          <w:sz w:val="24"/>
        </w:rPr>
        <w:t>和职业精神培养。</w:t>
      </w:r>
    </w:p>
    <w:p w:rsidR="00E412F2" w:rsidRDefault="000D4E3D">
      <w:pPr>
        <w:widowControl w:val="0"/>
        <w:topLinePunct/>
        <w:spacing w:line="240" w:lineRule="auto"/>
        <w:ind w:firstLineChars="200" w:firstLine="480"/>
        <w:jc w:val="both"/>
        <w:rPr>
          <w:rFonts w:ascii="宋体" w:eastAsia="宋体" w:hAnsi="宋体" w:cs="宋体"/>
          <w:color w:val="000000" w:themeColor="text1"/>
          <w:kern w:val="2"/>
          <w:sz w:val="24"/>
        </w:rPr>
      </w:pPr>
      <w:r>
        <w:rPr>
          <w:rFonts w:ascii="宋体" w:eastAsia="宋体" w:hAnsi="宋体" w:cs="宋体" w:hint="eastAsia"/>
          <w:color w:val="auto"/>
          <w:kern w:val="2"/>
          <w:sz w:val="24"/>
        </w:rPr>
        <w:t>1.依据商务营销专业类行业面向和职业面向，以及</w:t>
      </w:r>
      <w:bookmarkStart w:id="0" w:name="_Hlk63155804"/>
      <w:r>
        <w:rPr>
          <w:rFonts w:ascii="宋体" w:eastAsia="宋体" w:hAnsi="宋体" w:cs="宋体" w:hint="eastAsia"/>
          <w:color w:val="auto"/>
          <w:kern w:val="2"/>
          <w:sz w:val="24"/>
        </w:rPr>
        <w:t>《江苏省中等职业学校商务营销专业类课程指导方案》</w:t>
      </w:r>
      <w:bookmarkEnd w:id="0"/>
      <w:r>
        <w:rPr>
          <w:rFonts w:ascii="宋体" w:eastAsia="宋体" w:hAnsi="宋体" w:cs="宋体" w:hint="eastAsia"/>
          <w:color w:val="auto"/>
          <w:kern w:val="2"/>
          <w:sz w:val="24"/>
        </w:rPr>
        <w:t>中确定的人才培养定位、综合素质、行业通用能力，按照知识与技能、过程与方法、情感态度与价值观三个维度，突出企业资金运营与管理等能力的培养，结合学生职业生涯发展需要，确定本课</w:t>
      </w:r>
      <w:r>
        <w:rPr>
          <w:rFonts w:ascii="宋体" w:eastAsia="宋体" w:hAnsi="宋体" w:cs="宋体" w:hint="eastAsia"/>
          <w:color w:val="000000" w:themeColor="text1"/>
          <w:kern w:val="2"/>
          <w:sz w:val="24"/>
        </w:rPr>
        <w:t>程目标。</w:t>
      </w:r>
    </w:p>
    <w:p w:rsidR="00E412F2" w:rsidRDefault="000D4E3D">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000000" w:themeColor="text1"/>
          <w:kern w:val="2"/>
          <w:sz w:val="24"/>
        </w:rPr>
        <w:t>2.根据课程目标，以及采购员、营销员、营业员、收银员、仓储管理员等岗位需求，对接最新国家职业标准（初级）、职业技能等级标准（初级）中涉及票据填制、资金运营的基础知识、基本技能和职业操守，兼顾职业道德、职业基础知识、安全知识、相关法律法规知识，反映岗位规范和工作实际，体现科学性、严谨性、适用性原</w:t>
      </w:r>
      <w:r>
        <w:rPr>
          <w:rFonts w:ascii="宋体" w:eastAsia="宋体" w:hAnsi="宋体" w:cs="宋体" w:hint="eastAsia"/>
          <w:color w:val="auto"/>
          <w:kern w:val="2"/>
          <w:sz w:val="24"/>
        </w:rPr>
        <w:t>则，确定本课程内容。</w:t>
      </w:r>
    </w:p>
    <w:p w:rsidR="00E412F2" w:rsidRDefault="000D4E3D">
      <w:pPr>
        <w:widowControl w:val="0"/>
        <w:topLinePunct/>
        <w:spacing w:line="240" w:lineRule="auto"/>
        <w:ind w:firstLineChars="200" w:firstLine="480"/>
        <w:jc w:val="both"/>
        <w:rPr>
          <w:rFonts w:ascii="宋体" w:eastAsia="宋体" w:hAnsi="宋体" w:cs="宋体"/>
          <w:color w:val="000000" w:themeColor="text1"/>
          <w:kern w:val="2"/>
          <w:sz w:val="24"/>
        </w:rPr>
      </w:pPr>
      <w:r>
        <w:rPr>
          <w:rFonts w:ascii="宋体" w:eastAsia="宋体" w:hAnsi="宋体" w:cs="宋体"/>
          <w:color w:val="000000" w:themeColor="text1"/>
          <w:kern w:val="2"/>
          <w:sz w:val="24"/>
        </w:rPr>
        <w:t>3.</w:t>
      </w:r>
      <w:r>
        <w:rPr>
          <w:rFonts w:ascii="宋体" w:eastAsia="宋体" w:hAnsi="宋体" w:cs="宋体" w:hint="eastAsia"/>
          <w:color w:val="000000" w:themeColor="text1"/>
          <w:kern w:val="2"/>
          <w:sz w:val="24"/>
        </w:rPr>
        <w:t>以“认知会计基础知识、掌握资金运动形态、明晰企业账务</w:t>
      </w:r>
      <w:r w:rsidR="001546A5">
        <w:rPr>
          <w:rFonts w:ascii="宋体" w:eastAsia="宋体" w:hAnsi="宋体" w:cs="宋体" w:hint="eastAsia"/>
          <w:color w:val="000000" w:themeColor="text1"/>
          <w:kern w:val="2"/>
          <w:sz w:val="24"/>
        </w:rPr>
        <w:t>处理</w:t>
      </w:r>
      <w:r>
        <w:rPr>
          <w:rFonts w:ascii="宋体" w:eastAsia="宋体" w:hAnsi="宋体" w:cs="宋体" w:hint="eastAsia"/>
          <w:color w:val="000000" w:themeColor="text1"/>
          <w:kern w:val="2"/>
          <w:sz w:val="24"/>
        </w:rPr>
        <w:t>流程”为主线，设置模块和教学单元，将职业岗位所需要的理论知识、专业技能和职业素养有机融入，</w:t>
      </w:r>
      <w:proofErr w:type="gramStart"/>
      <w:r>
        <w:rPr>
          <w:rFonts w:ascii="宋体" w:eastAsia="宋体" w:hAnsi="宋体" w:cs="宋体" w:hint="eastAsia"/>
          <w:color w:val="000000" w:themeColor="text1"/>
          <w:kern w:val="2"/>
          <w:sz w:val="24"/>
        </w:rPr>
        <w:t>将树立</w:t>
      </w:r>
      <w:proofErr w:type="gramEnd"/>
      <w:r>
        <w:rPr>
          <w:rFonts w:ascii="宋体" w:eastAsia="宋体" w:hAnsi="宋体" w:cs="宋体" w:hint="eastAsia"/>
          <w:color w:val="000000" w:themeColor="text1"/>
          <w:kern w:val="2"/>
          <w:sz w:val="24"/>
        </w:rPr>
        <w:t>诚信意识、强化法治观念、</w:t>
      </w:r>
      <w:proofErr w:type="gramStart"/>
      <w:r>
        <w:rPr>
          <w:rFonts w:ascii="宋体" w:eastAsia="宋体" w:hAnsi="宋体" w:cs="宋体" w:hint="eastAsia"/>
          <w:color w:val="000000" w:themeColor="text1"/>
          <w:kern w:val="2"/>
          <w:sz w:val="24"/>
        </w:rPr>
        <w:t>培塑社会</w:t>
      </w:r>
      <w:proofErr w:type="gramEnd"/>
      <w:r>
        <w:rPr>
          <w:rFonts w:ascii="宋体" w:eastAsia="宋体" w:hAnsi="宋体" w:cs="宋体" w:hint="eastAsia"/>
          <w:color w:val="000000" w:themeColor="text1"/>
          <w:kern w:val="2"/>
          <w:sz w:val="24"/>
        </w:rPr>
        <w:t>责任等作为</w:t>
      </w:r>
      <w:proofErr w:type="gramStart"/>
      <w:r>
        <w:rPr>
          <w:rFonts w:ascii="宋体" w:eastAsia="宋体" w:hAnsi="宋体" w:cs="宋体" w:hint="eastAsia"/>
          <w:color w:val="000000" w:themeColor="text1"/>
          <w:kern w:val="2"/>
          <w:sz w:val="24"/>
        </w:rPr>
        <w:t>课程思政的</w:t>
      </w:r>
      <w:proofErr w:type="gramEnd"/>
      <w:r>
        <w:rPr>
          <w:rFonts w:ascii="宋体" w:eastAsia="宋体" w:hAnsi="宋体" w:cs="宋体" w:hint="eastAsia"/>
          <w:color w:val="000000" w:themeColor="text1"/>
          <w:kern w:val="2"/>
          <w:sz w:val="24"/>
        </w:rPr>
        <w:t>主要切入点，根据学生认知规律和职业成长规律，序化教学内容。</w:t>
      </w:r>
    </w:p>
    <w:p w:rsidR="00E412F2" w:rsidRDefault="000D4E3D">
      <w:pPr>
        <w:widowControl w:val="0"/>
        <w:topLinePunct/>
        <w:adjustRightInd w:val="0"/>
        <w:spacing w:line="240" w:lineRule="auto"/>
        <w:ind w:firstLineChars="200" w:firstLine="562"/>
        <w:rPr>
          <w:rFonts w:ascii="宋体" w:eastAsia="宋体" w:hAnsi="宋体" w:cs="黑体"/>
          <w:b/>
          <w:color w:val="auto"/>
          <w:kern w:val="2"/>
          <w:sz w:val="28"/>
          <w:szCs w:val="28"/>
        </w:rPr>
      </w:pPr>
      <w:r>
        <w:rPr>
          <w:rFonts w:ascii="宋体" w:eastAsia="宋体" w:hAnsi="宋体" w:cs="黑体" w:hint="eastAsia"/>
          <w:b/>
          <w:color w:val="auto"/>
          <w:kern w:val="2"/>
          <w:sz w:val="28"/>
          <w:szCs w:val="28"/>
        </w:rPr>
        <w:t>四、课程目标</w:t>
      </w:r>
    </w:p>
    <w:p w:rsidR="00E412F2" w:rsidRDefault="000D4E3D">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学生通过学习本课程</w:t>
      </w:r>
      <w:r>
        <w:rPr>
          <w:rFonts w:ascii="宋体" w:eastAsia="宋体" w:hAnsi="宋体" w:cs="宋体"/>
          <w:color w:val="auto"/>
          <w:kern w:val="2"/>
          <w:sz w:val="24"/>
        </w:rPr>
        <w:t>，</w:t>
      </w:r>
      <w:r>
        <w:rPr>
          <w:rFonts w:ascii="宋体" w:eastAsia="宋体" w:hAnsi="宋体" w:cs="宋体" w:hint="eastAsia"/>
          <w:color w:val="auto"/>
          <w:kern w:val="2"/>
          <w:sz w:val="24"/>
        </w:rPr>
        <w:t>掌</w:t>
      </w:r>
      <w:r>
        <w:rPr>
          <w:rFonts w:ascii="宋体" w:eastAsia="宋体" w:hAnsi="宋体" w:cs="宋体" w:hint="eastAsia"/>
          <w:color w:val="000000" w:themeColor="text1"/>
          <w:kern w:val="2"/>
          <w:sz w:val="24"/>
        </w:rPr>
        <w:t>握会计</w:t>
      </w:r>
      <w:r w:rsidR="001546A5">
        <w:rPr>
          <w:rFonts w:ascii="宋体" w:eastAsia="宋体" w:hAnsi="宋体" w:cs="宋体" w:hint="eastAsia"/>
          <w:color w:val="000000" w:themeColor="text1"/>
          <w:kern w:val="2"/>
          <w:sz w:val="24"/>
        </w:rPr>
        <w:t>资金</w:t>
      </w:r>
      <w:r>
        <w:rPr>
          <w:rFonts w:ascii="宋体" w:eastAsia="宋体" w:hAnsi="宋体" w:cs="宋体" w:hint="eastAsia"/>
          <w:color w:val="000000" w:themeColor="text1"/>
          <w:kern w:val="2"/>
          <w:sz w:val="24"/>
        </w:rPr>
        <w:t>核算的基础知识和基本技能</w:t>
      </w:r>
      <w:r>
        <w:rPr>
          <w:rFonts w:ascii="宋体" w:eastAsia="宋体" w:hAnsi="宋体" w:cs="宋体"/>
          <w:color w:val="000000" w:themeColor="text1"/>
          <w:kern w:val="2"/>
          <w:sz w:val="24"/>
        </w:rPr>
        <w:t>，能进行</w:t>
      </w:r>
      <w:r>
        <w:rPr>
          <w:rFonts w:ascii="宋体" w:eastAsia="宋体" w:hAnsi="宋体" w:cs="宋体" w:hint="eastAsia"/>
          <w:color w:val="000000" w:themeColor="text1"/>
          <w:kern w:val="2"/>
          <w:sz w:val="24"/>
        </w:rPr>
        <w:t>会计记账、算账和报账，养成规范操作的习惯，</w:t>
      </w:r>
      <w:r>
        <w:rPr>
          <w:rFonts w:ascii="宋体" w:eastAsia="宋体" w:hAnsi="宋体" w:cs="宋体" w:hint="eastAsia"/>
          <w:color w:val="auto"/>
          <w:kern w:val="2"/>
          <w:sz w:val="24"/>
        </w:rPr>
        <w:t>形成良好的职业道德和职业情感。</w:t>
      </w:r>
    </w:p>
    <w:p w:rsidR="00E412F2" w:rsidRDefault="000D4E3D">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1.了解会计的产生与发展及其管理工作的重要性，具备商务营销人员必需的会计知识与技能。</w:t>
      </w:r>
    </w:p>
    <w:p w:rsidR="00E412F2" w:rsidRDefault="000D4E3D">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lastRenderedPageBreak/>
        <w:t>2</w:t>
      </w:r>
      <w:r>
        <w:rPr>
          <w:rFonts w:ascii="宋体" w:eastAsia="宋体" w:hAnsi="宋体" w:cs="宋体"/>
          <w:color w:val="auto"/>
          <w:kern w:val="2"/>
          <w:sz w:val="24"/>
        </w:rPr>
        <w:t>.</w:t>
      </w:r>
      <w:r>
        <w:rPr>
          <w:rFonts w:ascii="宋体" w:eastAsia="宋体" w:hAnsi="宋体" w:cs="宋体" w:hint="eastAsia"/>
          <w:color w:val="auto"/>
          <w:kern w:val="2"/>
          <w:sz w:val="24"/>
        </w:rPr>
        <w:t>理解会计的基础知识</w:t>
      </w:r>
      <w:r>
        <w:rPr>
          <w:rFonts w:ascii="宋体" w:eastAsia="宋体" w:hAnsi="宋体" w:cs="宋体"/>
          <w:color w:val="auto"/>
          <w:kern w:val="2"/>
          <w:sz w:val="24"/>
        </w:rPr>
        <w:t>，</w:t>
      </w:r>
      <w:r>
        <w:rPr>
          <w:rFonts w:ascii="宋体" w:eastAsia="宋体" w:hAnsi="宋体" w:cs="宋体" w:hint="eastAsia"/>
          <w:color w:val="auto"/>
          <w:kern w:val="2"/>
          <w:sz w:val="24"/>
        </w:rPr>
        <w:t>掌握会计核算的基本原理</w:t>
      </w:r>
      <w:r>
        <w:rPr>
          <w:rFonts w:ascii="宋体" w:eastAsia="宋体" w:hAnsi="宋体" w:cs="宋体"/>
          <w:color w:val="auto"/>
          <w:kern w:val="2"/>
          <w:sz w:val="24"/>
        </w:rPr>
        <w:t>，</w:t>
      </w:r>
      <w:r>
        <w:rPr>
          <w:rFonts w:ascii="宋体" w:eastAsia="宋体" w:hAnsi="宋体" w:cs="宋体" w:hint="eastAsia"/>
          <w:color w:val="auto"/>
          <w:kern w:val="2"/>
          <w:sz w:val="24"/>
        </w:rPr>
        <w:t>具备继续学习商务营销大类相关专业课程中的财务数据分析的能力。</w:t>
      </w:r>
    </w:p>
    <w:p w:rsidR="00E412F2" w:rsidRDefault="000D4E3D">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3</w:t>
      </w:r>
      <w:r>
        <w:rPr>
          <w:rFonts w:ascii="宋体" w:eastAsia="宋体" w:hAnsi="宋体" w:cs="宋体"/>
          <w:color w:val="auto"/>
          <w:kern w:val="2"/>
          <w:sz w:val="24"/>
        </w:rPr>
        <w:t>.</w:t>
      </w:r>
      <w:r>
        <w:rPr>
          <w:rFonts w:ascii="宋体" w:eastAsia="宋体" w:hAnsi="宋体" w:cs="宋体" w:hint="eastAsia"/>
          <w:color w:val="auto"/>
          <w:kern w:val="2"/>
          <w:sz w:val="24"/>
        </w:rPr>
        <w:t>掌握</w:t>
      </w:r>
      <w:r w:rsidR="002A224C">
        <w:rPr>
          <w:rFonts w:ascii="宋体" w:eastAsia="宋体" w:hAnsi="宋体" w:cs="宋体" w:hint="eastAsia"/>
          <w:color w:val="auto"/>
          <w:kern w:val="2"/>
          <w:sz w:val="24"/>
        </w:rPr>
        <w:t>商品流通</w:t>
      </w:r>
      <w:r>
        <w:rPr>
          <w:rFonts w:ascii="宋体" w:eastAsia="宋体" w:hAnsi="宋体" w:cs="宋体" w:hint="eastAsia"/>
          <w:color w:val="auto"/>
          <w:kern w:val="2"/>
          <w:sz w:val="24"/>
        </w:rPr>
        <w:t>企业基本经济业务的性质和内容</w:t>
      </w:r>
      <w:r>
        <w:rPr>
          <w:rFonts w:ascii="宋体" w:eastAsia="宋体" w:hAnsi="宋体" w:cs="宋体"/>
          <w:color w:val="auto"/>
          <w:kern w:val="2"/>
          <w:sz w:val="24"/>
        </w:rPr>
        <w:t>，</w:t>
      </w:r>
      <w:r>
        <w:rPr>
          <w:rFonts w:ascii="宋体" w:eastAsia="宋体" w:hAnsi="宋体" w:cs="宋体" w:hint="eastAsia"/>
          <w:color w:val="auto"/>
          <w:kern w:val="2"/>
          <w:sz w:val="24"/>
        </w:rPr>
        <w:t>能按照相关法律法规准确地进行会计处理，具备日常经济业务核算的能力。</w:t>
      </w:r>
    </w:p>
    <w:p w:rsidR="00FC3687" w:rsidRDefault="000D4E3D">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4.</w:t>
      </w:r>
      <w:r w:rsidR="00AC1215">
        <w:rPr>
          <w:rFonts w:ascii="宋体" w:eastAsia="宋体" w:hAnsi="宋体" w:cs="宋体" w:hint="eastAsia"/>
          <w:color w:val="auto"/>
          <w:kern w:val="2"/>
          <w:sz w:val="24"/>
        </w:rPr>
        <w:t>能</w:t>
      </w:r>
      <w:r>
        <w:rPr>
          <w:rFonts w:ascii="宋体" w:eastAsia="宋体" w:hAnsi="宋体" w:cs="宋体" w:hint="eastAsia"/>
          <w:color w:val="auto"/>
          <w:kern w:val="2"/>
          <w:sz w:val="24"/>
        </w:rPr>
        <w:t>根据案例资料辨识和填制原始凭证</w:t>
      </w:r>
      <w:r w:rsidR="00AC1215">
        <w:rPr>
          <w:rFonts w:ascii="宋体" w:eastAsia="宋体" w:hAnsi="宋体" w:cs="宋体" w:hint="eastAsia"/>
          <w:color w:val="auto"/>
          <w:kern w:val="2"/>
          <w:sz w:val="24"/>
        </w:rPr>
        <w:t>、通用记账凭证</w:t>
      </w:r>
      <w:r>
        <w:rPr>
          <w:rFonts w:ascii="宋体" w:eastAsia="宋体" w:hAnsi="宋体" w:cs="宋体" w:hint="eastAsia"/>
          <w:color w:val="auto"/>
          <w:kern w:val="2"/>
          <w:sz w:val="24"/>
        </w:rPr>
        <w:t>，</w:t>
      </w:r>
      <w:r w:rsidR="00AC1215">
        <w:rPr>
          <w:rFonts w:ascii="宋体" w:eastAsia="宋体" w:hAnsi="宋体" w:cs="宋体" w:hint="eastAsia"/>
          <w:color w:val="auto"/>
          <w:kern w:val="2"/>
          <w:sz w:val="24"/>
        </w:rPr>
        <w:t>能</w:t>
      </w:r>
      <w:r>
        <w:rPr>
          <w:rFonts w:ascii="宋体" w:eastAsia="宋体" w:hAnsi="宋体" w:cs="宋体" w:hint="eastAsia"/>
          <w:color w:val="auto"/>
          <w:kern w:val="2"/>
          <w:sz w:val="24"/>
        </w:rPr>
        <w:t>识别会计账簿和简单会计报表。</w:t>
      </w:r>
    </w:p>
    <w:p w:rsidR="00E412F2" w:rsidRDefault="000D4E3D">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color w:val="auto"/>
          <w:kern w:val="2"/>
          <w:sz w:val="24"/>
        </w:rPr>
        <w:t>5.</w:t>
      </w:r>
      <w:r>
        <w:rPr>
          <w:rFonts w:ascii="宋体" w:eastAsia="宋体" w:hAnsi="宋体" w:cs="宋体" w:hint="eastAsia"/>
          <w:color w:val="auto"/>
          <w:kern w:val="2"/>
          <w:sz w:val="24"/>
        </w:rPr>
        <w:t>具备商务营销类专业面向的采购员、营销员、营业员、收银员、仓储管理员等岗位的基本素质，具有良好的职业道德、职业操守和严谨务实的职业精神。</w:t>
      </w:r>
    </w:p>
    <w:p w:rsidR="00E412F2" w:rsidRDefault="000D4E3D">
      <w:pPr>
        <w:widowControl w:val="0"/>
        <w:topLinePunct/>
        <w:adjustRightInd w:val="0"/>
        <w:spacing w:line="240" w:lineRule="auto"/>
        <w:ind w:firstLineChars="200" w:firstLine="562"/>
        <w:rPr>
          <w:rFonts w:ascii="宋体" w:eastAsia="宋体" w:hAnsi="宋体" w:cs="黑体"/>
          <w:b/>
          <w:color w:val="auto"/>
          <w:kern w:val="2"/>
          <w:sz w:val="28"/>
          <w:szCs w:val="28"/>
        </w:rPr>
      </w:pPr>
      <w:r>
        <w:rPr>
          <w:rFonts w:ascii="宋体" w:eastAsia="宋体" w:hAnsi="宋体" w:cs="黑体" w:hint="eastAsia"/>
          <w:b/>
          <w:color w:val="auto"/>
          <w:kern w:val="2"/>
          <w:sz w:val="28"/>
          <w:szCs w:val="28"/>
        </w:rPr>
        <w:t>五、课程内容与要求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724"/>
        <w:gridCol w:w="4143"/>
        <w:gridCol w:w="746"/>
      </w:tblGrid>
      <w:tr w:rsidR="00E412F2" w:rsidTr="00136776">
        <w:trPr>
          <w:trHeight w:val="624"/>
        </w:trPr>
        <w:tc>
          <w:tcPr>
            <w:tcW w:w="663" w:type="pct"/>
            <w:tcBorders>
              <w:top w:val="single" w:sz="4" w:space="0" w:color="auto"/>
              <w:left w:val="single" w:sz="4" w:space="0" w:color="auto"/>
              <w:bottom w:val="single" w:sz="4" w:space="0" w:color="auto"/>
              <w:right w:val="single" w:sz="4" w:space="0" w:color="auto"/>
            </w:tcBorders>
            <w:vAlign w:val="center"/>
          </w:tcPr>
          <w:p w:rsidR="00E412F2" w:rsidRDefault="000D4E3D">
            <w:pPr>
              <w:spacing w:line="240" w:lineRule="auto"/>
              <w:jc w:val="center"/>
              <w:rPr>
                <w:rFonts w:ascii="宋体" w:hAnsi="宋体" w:cs="仿宋"/>
                <w:color w:val="auto"/>
                <w:szCs w:val="21"/>
              </w:rPr>
            </w:pPr>
            <w:r>
              <w:rPr>
                <w:rFonts w:ascii="宋体" w:eastAsia="宋体" w:hAnsi="宋体" w:hint="eastAsia"/>
                <w:b/>
                <w:bCs/>
                <w:color w:val="auto"/>
                <w:sz w:val="24"/>
                <w:szCs w:val="24"/>
              </w:rPr>
              <w:t>模块</w:t>
            </w:r>
          </w:p>
        </w:tc>
        <w:tc>
          <w:tcPr>
            <w:tcW w:w="1552" w:type="pct"/>
            <w:tcBorders>
              <w:top w:val="single" w:sz="4" w:space="0" w:color="auto"/>
              <w:left w:val="single" w:sz="4" w:space="0" w:color="auto"/>
              <w:bottom w:val="single" w:sz="4" w:space="0" w:color="auto"/>
              <w:right w:val="single" w:sz="4" w:space="0" w:color="auto"/>
            </w:tcBorders>
            <w:vAlign w:val="center"/>
          </w:tcPr>
          <w:p w:rsidR="00E412F2" w:rsidRDefault="000D4E3D">
            <w:pPr>
              <w:spacing w:line="240" w:lineRule="auto"/>
              <w:jc w:val="center"/>
              <w:rPr>
                <w:rFonts w:ascii="宋体" w:eastAsia="宋体" w:hAnsi="宋体" w:cs="仿宋"/>
                <w:szCs w:val="21"/>
                <w:lang w:val="zh-CN"/>
              </w:rPr>
            </w:pPr>
            <w:r>
              <w:rPr>
                <w:rFonts w:ascii="宋体" w:eastAsia="宋体" w:hAnsi="宋体" w:hint="eastAsia"/>
                <w:b/>
                <w:bCs/>
                <w:color w:val="auto"/>
                <w:sz w:val="24"/>
                <w:szCs w:val="24"/>
              </w:rPr>
              <w:t>教学单元</w:t>
            </w:r>
          </w:p>
        </w:tc>
        <w:tc>
          <w:tcPr>
            <w:tcW w:w="2360" w:type="pct"/>
            <w:tcBorders>
              <w:top w:val="single" w:sz="4" w:space="0" w:color="auto"/>
              <w:left w:val="single" w:sz="4" w:space="0" w:color="auto"/>
              <w:bottom w:val="single" w:sz="4" w:space="0" w:color="auto"/>
              <w:right w:val="single" w:sz="4" w:space="0" w:color="auto"/>
            </w:tcBorders>
            <w:vAlign w:val="center"/>
          </w:tcPr>
          <w:p w:rsidR="00E412F2" w:rsidRDefault="000D4E3D">
            <w:pPr>
              <w:spacing w:line="240" w:lineRule="auto"/>
              <w:jc w:val="center"/>
              <w:rPr>
                <w:rFonts w:ascii="宋体" w:eastAsia="宋体" w:hAnsi="宋体" w:cs="仿宋"/>
                <w:szCs w:val="21"/>
                <w:lang w:val="zh-CN"/>
              </w:rPr>
            </w:pPr>
            <w:r>
              <w:rPr>
                <w:rFonts w:ascii="宋体" w:eastAsia="宋体" w:hAnsi="宋体" w:hint="eastAsia"/>
                <w:b/>
                <w:bCs/>
                <w:color w:val="auto"/>
                <w:sz w:val="24"/>
                <w:szCs w:val="24"/>
              </w:rPr>
              <w:t>内容及要求</w:t>
            </w:r>
          </w:p>
        </w:tc>
        <w:tc>
          <w:tcPr>
            <w:tcW w:w="425" w:type="pct"/>
            <w:tcBorders>
              <w:top w:val="single" w:sz="4" w:space="0" w:color="auto"/>
              <w:left w:val="single" w:sz="4" w:space="0" w:color="auto"/>
              <w:bottom w:val="single" w:sz="4" w:space="0" w:color="auto"/>
              <w:right w:val="single" w:sz="4" w:space="0" w:color="auto"/>
            </w:tcBorders>
            <w:vAlign w:val="center"/>
          </w:tcPr>
          <w:p w:rsidR="00E412F2" w:rsidRDefault="000D4E3D">
            <w:pPr>
              <w:spacing w:line="240" w:lineRule="auto"/>
              <w:jc w:val="center"/>
              <w:rPr>
                <w:rFonts w:ascii="宋体" w:eastAsia="宋体" w:hAnsi="宋体" w:cs="仿宋"/>
                <w:szCs w:val="21"/>
                <w:lang w:val="zh-CN"/>
              </w:rPr>
            </w:pPr>
            <w:r>
              <w:rPr>
                <w:rFonts w:ascii="宋体" w:eastAsia="宋体" w:hAnsi="宋体" w:hint="eastAsia"/>
                <w:b/>
                <w:bCs/>
                <w:color w:val="auto"/>
                <w:sz w:val="24"/>
                <w:szCs w:val="24"/>
              </w:rPr>
              <w:t>参考学时</w:t>
            </w:r>
          </w:p>
        </w:tc>
      </w:tr>
      <w:tr w:rsidR="00E412F2" w:rsidTr="00136776">
        <w:trPr>
          <w:trHeight w:val="730"/>
        </w:trPr>
        <w:tc>
          <w:tcPr>
            <w:tcW w:w="663" w:type="pct"/>
            <w:vMerge w:val="restart"/>
            <w:tcBorders>
              <w:top w:val="single" w:sz="4" w:space="0" w:color="auto"/>
              <w:left w:val="single" w:sz="4" w:space="0" w:color="auto"/>
              <w:right w:val="single" w:sz="4" w:space="0" w:color="auto"/>
            </w:tcBorders>
            <w:vAlign w:val="center"/>
          </w:tcPr>
          <w:p w:rsidR="00E412F2" w:rsidRDefault="000D4E3D">
            <w:pPr>
              <w:widowControl w:val="0"/>
              <w:topLinePunct/>
              <w:spacing w:line="240" w:lineRule="auto"/>
              <w:contextualSpacing/>
              <w:jc w:val="center"/>
              <w:rPr>
                <w:rFonts w:ascii="宋体" w:eastAsia="宋体" w:hAnsi="宋体" w:cs="宋体"/>
                <w:sz w:val="24"/>
                <w:szCs w:val="24"/>
                <w:lang w:val="zh-CN"/>
              </w:rPr>
            </w:pPr>
            <w:r>
              <w:rPr>
                <w:rFonts w:ascii="宋体" w:eastAsia="宋体" w:hAnsi="宋体" w:cs="宋体" w:hint="eastAsia"/>
                <w:sz w:val="24"/>
                <w:szCs w:val="24"/>
                <w:lang w:val="zh-CN"/>
              </w:rPr>
              <w:t>会计概述</w:t>
            </w:r>
          </w:p>
        </w:tc>
        <w:tc>
          <w:tcPr>
            <w:tcW w:w="1552" w:type="pct"/>
            <w:tcBorders>
              <w:top w:val="single" w:sz="4" w:space="0" w:color="auto"/>
              <w:left w:val="single" w:sz="4" w:space="0" w:color="auto"/>
              <w:bottom w:val="single" w:sz="4" w:space="0" w:color="auto"/>
              <w:right w:val="single" w:sz="4" w:space="0" w:color="auto"/>
            </w:tcBorders>
            <w:vAlign w:val="center"/>
          </w:tcPr>
          <w:p w:rsidR="00E412F2" w:rsidRDefault="000D4E3D">
            <w:pPr>
              <w:widowControl w:val="0"/>
              <w:topLinePunct/>
              <w:spacing w:line="240" w:lineRule="auto"/>
              <w:contextualSpacing/>
              <w:jc w:val="center"/>
              <w:rPr>
                <w:rFonts w:ascii="宋体" w:eastAsia="宋体" w:hAnsi="宋体" w:cs="宋体"/>
                <w:kern w:val="2"/>
                <w:sz w:val="24"/>
                <w:szCs w:val="24"/>
              </w:rPr>
            </w:pPr>
            <w:r>
              <w:rPr>
                <w:rFonts w:ascii="宋体" w:eastAsia="宋体" w:hAnsi="宋体" w:cs="宋体" w:hint="eastAsia"/>
                <w:kern w:val="2"/>
                <w:sz w:val="24"/>
                <w:szCs w:val="24"/>
              </w:rPr>
              <w:t>会计与</w:t>
            </w:r>
            <w:r>
              <w:rPr>
                <w:rFonts w:ascii="宋体" w:eastAsia="宋体" w:hAnsi="宋体" w:cs="宋体" w:hint="eastAsia"/>
                <w:kern w:val="2"/>
                <w:sz w:val="24"/>
                <w:szCs w:val="24"/>
                <w:lang w:val="zh-CN"/>
              </w:rPr>
              <w:t>职业</w:t>
            </w:r>
          </w:p>
        </w:tc>
        <w:tc>
          <w:tcPr>
            <w:tcW w:w="2360" w:type="pct"/>
            <w:tcBorders>
              <w:top w:val="single" w:sz="4" w:space="0" w:color="auto"/>
              <w:left w:val="single" w:sz="4" w:space="0" w:color="auto"/>
              <w:bottom w:val="single" w:sz="4" w:space="0" w:color="auto"/>
              <w:right w:val="single" w:sz="4" w:space="0" w:color="auto"/>
            </w:tcBorders>
            <w:vAlign w:val="center"/>
          </w:tcPr>
          <w:p w:rsidR="00E412F2" w:rsidRDefault="000D4E3D">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color w:val="auto"/>
                <w:kern w:val="2"/>
                <w:sz w:val="24"/>
                <w:szCs w:val="24"/>
                <w:lang w:val="zh-CN"/>
              </w:rPr>
              <w:t>1</w:t>
            </w:r>
            <w:r>
              <w:rPr>
                <w:rFonts w:ascii="宋体" w:eastAsia="宋体" w:hAnsi="宋体" w:cs="宋体" w:hint="eastAsia"/>
                <w:color w:val="auto"/>
                <w:kern w:val="2"/>
                <w:sz w:val="24"/>
                <w:szCs w:val="24"/>
                <w:lang w:val="zh-CN"/>
              </w:rPr>
              <w:t>.了解并能描述会计的产生与发展</w:t>
            </w:r>
            <w:r>
              <w:rPr>
                <w:rFonts w:ascii="宋体" w:eastAsia="宋体" w:hAnsi="宋体" w:cs="宋体" w:hint="eastAsia"/>
                <w:color w:val="auto"/>
                <w:kern w:val="2"/>
                <w:sz w:val="24"/>
                <w:szCs w:val="24"/>
              </w:rPr>
              <w:t>；</w:t>
            </w:r>
          </w:p>
          <w:p w:rsidR="00E412F2" w:rsidRDefault="000D4E3D">
            <w:pPr>
              <w:widowControl w:val="0"/>
              <w:topLinePunct/>
              <w:spacing w:line="240" w:lineRule="auto"/>
              <w:ind w:left="240" w:hangingChars="100" w:hanging="240"/>
              <w:contextualSpacing/>
              <w:jc w:val="both"/>
              <w:rPr>
                <w:rFonts w:ascii="宋体" w:eastAsia="宋体" w:hAnsi="宋体" w:cs="宋体"/>
                <w:color w:val="auto"/>
                <w:kern w:val="2"/>
                <w:sz w:val="24"/>
                <w:szCs w:val="24"/>
                <w:lang w:val="zh-CN"/>
              </w:rPr>
            </w:pPr>
            <w:r>
              <w:rPr>
                <w:rFonts w:ascii="宋体" w:eastAsia="宋体" w:hAnsi="宋体" w:cs="宋体"/>
                <w:color w:val="auto"/>
                <w:kern w:val="2"/>
                <w:sz w:val="24"/>
                <w:szCs w:val="24"/>
              </w:rPr>
              <w:t>2</w:t>
            </w:r>
            <w:r>
              <w:rPr>
                <w:rFonts w:ascii="宋体" w:eastAsia="宋体" w:hAnsi="宋体" w:cs="宋体" w:hint="eastAsia"/>
                <w:color w:val="auto"/>
                <w:kern w:val="2"/>
                <w:sz w:val="24"/>
                <w:szCs w:val="24"/>
              </w:rPr>
              <w:t>.掌握</w:t>
            </w:r>
            <w:r>
              <w:rPr>
                <w:rFonts w:ascii="宋体" w:eastAsia="宋体" w:hAnsi="宋体" w:cs="宋体" w:hint="eastAsia"/>
                <w:color w:val="auto"/>
                <w:kern w:val="2"/>
                <w:sz w:val="24"/>
                <w:szCs w:val="24"/>
                <w:lang w:val="zh-CN"/>
              </w:rPr>
              <w:t>会计</w:t>
            </w:r>
            <w:r>
              <w:rPr>
                <w:rFonts w:ascii="宋体" w:eastAsia="宋体" w:hAnsi="宋体" w:cs="宋体" w:hint="eastAsia"/>
                <w:color w:val="auto"/>
                <w:kern w:val="2"/>
                <w:sz w:val="24"/>
                <w:szCs w:val="24"/>
              </w:rPr>
              <w:t>概念、特点</w:t>
            </w:r>
            <w:r>
              <w:rPr>
                <w:rFonts w:ascii="宋体" w:eastAsia="宋体" w:hAnsi="宋体" w:cs="宋体" w:hint="eastAsia"/>
                <w:color w:val="auto"/>
                <w:kern w:val="2"/>
                <w:sz w:val="24"/>
                <w:szCs w:val="24"/>
                <w:lang w:val="zh-CN"/>
              </w:rPr>
              <w:t>、</w:t>
            </w:r>
            <w:r>
              <w:rPr>
                <w:rFonts w:ascii="宋体" w:eastAsia="宋体" w:hAnsi="宋体" w:cs="宋体" w:hint="eastAsia"/>
                <w:color w:val="auto"/>
                <w:kern w:val="2"/>
                <w:sz w:val="24"/>
                <w:szCs w:val="24"/>
              </w:rPr>
              <w:t>职能与会计对象</w:t>
            </w:r>
            <w:r>
              <w:rPr>
                <w:rFonts w:ascii="宋体" w:eastAsia="宋体" w:hAnsi="宋体" w:cs="宋体" w:hint="eastAsia"/>
                <w:color w:val="auto"/>
                <w:kern w:val="2"/>
                <w:sz w:val="24"/>
                <w:szCs w:val="24"/>
                <w:lang w:val="zh-CN"/>
              </w:rPr>
              <w:t>；</w:t>
            </w:r>
          </w:p>
          <w:p w:rsidR="00E412F2" w:rsidRDefault="000D4E3D">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color w:val="auto"/>
                <w:kern w:val="2"/>
                <w:sz w:val="24"/>
                <w:szCs w:val="24"/>
              </w:rPr>
              <w:t>3</w:t>
            </w:r>
            <w:r>
              <w:rPr>
                <w:rFonts w:ascii="宋体" w:eastAsia="宋体" w:hAnsi="宋体" w:cs="宋体" w:hint="eastAsia"/>
                <w:color w:val="auto"/>
                <w:kern w:val="2"/>
                <w:sz w:val="24"/>
                <w:szCs w:val="24"/>
              </w:rPr>
              <w:t>.</w:t>
            </w:r>
            <w:bookmarkStart w:id="1" w:name="OLE_LINK1"/>
            <w:bookmarkStart w:id="2" w:name="OLE_LINK2"/>
            <w:r>
              <w:rPr>
                <w:rFonts w:ascii="宋体" w:eastAsia="宋体" w:hAnsi="宋体" w:cs="宋体" w:hint="eastAsia"/>
                <w:color w:val="auto"/>
                <w:kern w:val="2"/>
                <w:sz w:val="24"/>
                <w:szCs w:val="24"/>
              </w:rPr>
              <w:t>理解</w:t>
            </w:r>
            <w:bookmarkEnd w:id="1"/>
            <w:bookmarkEnd w:id="2"/>
            <w:r>
              <w:rPr>
                <w:rFonts w:ascii="宋体" w:eastAsia="宋体" w:hAnsi="宋体" w:cs="宋体" w:hint="eastAsia"/>
                <w:color w:val="auto"/>
                <w:kern w:val="2"/>
                <w:sz w:val="24"/>
                <w:szCs w:val="24"/>
              </w:rPr>
              <w:t>会计基本假设的含义；</w:t>
            </w:r>
          </w:p>
          <w:p w:rsidR="00E412F2" w:rsidRDefault="000D4E3D">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color w:val="auto"/>
                <w:kern w:val="2"/>
                <w:sz w:val="24"/>
                <w:szCs w:val="24"/>
              </w:rPr>
              <w:t>4</w:t>
            </w:r>
            <w:r>
              <w:rPr>
                <w:rFonts w:ascii="宋体" w:eastAsia="宋体" w:hAnsi="宋体" w:cs="宋体" w:hint="eastAsia"/>
                <w:color w:val="auto"/>
                <w:kern w:val="2"/>
                <w:sz w:val="24"/>
                <w:szCs w:val="24"/>
              </w:rPr>
              <w:t>.了解会计信息的使用者、会计的目标，理解会计信息质量要求的具体含义；</w:t>
            </w:r>
          </w:p>
          <w:p w:rsidR="00E412F2" w:rsidRDefault="000D4E3D">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color w:val="auto"/>
                <w:kern w:val="2"/>
                <w:sz w:val="24"/>
                <w:szCs w:val="24"/>
              </w:rPr>
              <w:t>5</w:t>
            </w:r>
            <w:r>
              <w:rPr>
                <w:rFonts w:ascii="宋体" w:eastAsia="宋体" w:hAnsi="宋体" w:cs="宋体" w:hint="eastAsia"/>
                <w:color w:val="auto"/>
                <w:kern w:val="2"/>
                <w:sz w:val="24"/>
                <w:szCs w:val="24"/>
              </w:rPr>
              <w:t>.能描述权责发生制的核算基础；</w:t>
            </w:r>
          </w:p>
          <w:p w:rsidR="00E412F2" w:rsidRDefault="000D4E3D">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color w:val="auto"/>
                <w:kern w:val="2"/>
                <w:sz w:val="24"/>
                <w:szCs w:val="24"/>
              </w:rPr>
              <w:t>6</w:t>
            </w:r>
            <w:r>
              <w:rPr>
                <w:rFonts w:ascii="宋体" w:eastAsia="宋体" w:hAnsi="宋体" w:cs="宋体" w:hint="eastAsia"/>
                <w:color w:val="auto"/>
                <w:kern w:val="2"/>
                <w:sz w:val="24"/>
                <w:szCs w:val="24"/>
              </w:rPr>
              <w:t>.能描述财务知识在商务营销中的作用及商务营销人员应具备的会计技能</w:t>
            </w:r>
          </w:p>
        </w:tc>
        <w:tc>
          <w:tcPr>
            <w:tcW w:w="425" w:type="pct"/>
            <w:vMerge w:val="restart"/>
            <w:tcBorders>
              <w:top w:val="single" w:sz="4" w:space="0" w:color="auto"/>
              <w:left w:val="single" w:sz="4" w:space="0" w:color="auto"/>
              <w:right w:val="single" w:sz="4" w:space="0" w:color="auto"/>
            </w:tcBorders>
            <w:vAlign w:val="center"/>
          </w:tcPr>
          <w:p w:rsidR="00E412F2" w:rsidRDefault="000D4E3D">
            <w:pPr>
              <w:spacing w:line="240" w:lineRule="auto"/>
              <w:jc w:val="center"/>
              <w:rPr>
                <w:rFonts w:ascii="宋体" w:eastAsia="宋体" w:hAnsi="宋体"/>
                <w:color w:val="auto"/>
                <w:sz w:val="24"/>
                <w:szCs w:val="24"/>
              </w:rPr>
            </w:pPr>
            <w:r>
              <w:rPr>
                <w:rFonts w:ascii="宋体" w:eastAsia="宋体" w:hAnsi="宋体" w:hint="eastAsia"/>
                <w:color w:val="auto"/>
                <w:sz w:val="24"/>
                <w:szCs w:val="24"/>
              </w:rPr>
              <w:t>6</w:t>
            </w:r>
          </w:p>
        </w:tc>
      </w:tr>
      <w:tr w:rsidR="00E412F2" w:rsidTr="00136776">
        <w:trPr>
          <w:trHeight w:val="469"/>
        </w:trPr>
        <w:tc>
          <w:tcPr>
            <w:tcW w:w="663" w:type="pct"/>
            <w:vMerge/>
            <w:tcBorders>
              <w:left w:val="single" w:sz="4" w:space="0" w:color="auto"/>
              <w:right w:val="single" w:sz="4" w:space="0" w:color="auto"/>
            </w:tcBorders>
            <w:vAlign w:val="center"/>
          </w:tcPr>
          <w:p w:rsidR="00E412F2" w:rsidRDefault="00E412F2">
            <w:pPr>
              <w:widowControl w:val="0"/>
              <w:topLinePunct/>
              <w:spacing w:line="240" w:lineRule="auto"/>
              <w:contextualSpacing/>
              <w:jc w:val="center"/>
              <w:rPr>
                <w:rFonts w:ascii="宋体" w:eastAsia="宋体" w:hAnsi="宋体" w:cs="宋体"/>
                <w:sz w:val="24"/>
                <w:szCs w:val="24"/>
                <w:lang w:val="zh-CN"/>
              </w:rPr>
            </w:pPr>
          </w:p>
        </w:tc>
        <w:tc>
          <w:tcPr>
            <w:tcW w:w="1552" w:type="pct"/>
            <w:tcBorders>
              <w:top w:val="single" w:sz="4" w:space="0" w:color="auto"/>
              <w:left w:val="single" w:sz="4" w:space="0" w:color="auto"/>
              <w:bottom w:val="single" w:sz="4" w:space="0" w:color="auto"/>
              <w:right w:val="single" w:sz="4" w:space="0" w:color="auto"/>
            </w:tcBorders>
            <w:vAlign w:val="center"/>
          </w:tcPr>
          <w:p w:rsidR="00E412F2" w:rsidRDefault="000D4E3D">
            <w:pPr>
              <w:widowControl w:val="0"/>
              <w:topLinePunct/>
              <w:spacing w:line="240" w:lineRule="auto"/>
              <w:contextualSpacing/>
              <w:jc w:val="center"/>
              <w:rPr>
                <w:rFonts w:ascii="宋体" w:eastAsia="宋体" w:hAnsi="宋体" w:cs="宋体"/>
                <w:kern w:val="2"/>
                <w:sz w:val="24"/>
                <w:szCs w:val="24"/>
              </w:rPr>
            </w:pPr>
            <w:r>
              <w:rPr>
                <w:rFonts w:ascii="宋体" w:eastAsia="宋体" w:hAnsi="宋体" w:cs="宋体" w:hint="eastAsia"/>
                <w:kern w:val="2"/>
                <w:sz w:val="24"/>
                <w:szCs w:val="24"/>
              </w:rPr>
              <w:t>会计职业道德与法律</w:t>
            </w:r>
          </w:p>
        </w:tc>
        <w:tc>
          <w:tcPr>
            <w:tcW w:w="2360" w:type="pct"/>
            <w:tcBorders>
              <w:top w:val="single" w:sz="4" w:space="0" w:color="auto"/>
              <w:left w:val="single" w:sz="4" w:space="0" w:color="auto"/>
              <w:bottom w:val="single" w:sz="4" w:space="0" w:color="auto"/>
              <w:right w:val="single" w:sz="4" w:space="0" w:color="auto"/>
            </w:tcBorders>
            <w:vAlign w:val="center"/>
          </w:tcPr>
          <w:p w:rsidR="00E412F2" w:rsidRDefault="000D4E3D">
            <w:pPr>
              <w:widowControl w:val="0"/>
              <w:topLinePunct/>
              <w:spacing w:line="240" w:lineRule="auto"/>
              <w:ind w:left="240" w:hangingChars="100" w:hanging="240"/>
              <w:contextualSpacing/>
              <w:jc w:val="both"/>
              <w:rPr>
                <w:rFonts w:ascii="宋体" w:eastAsia="宋体" w:hAnsi="宋体" w:cs="宋体"/>
                <w:color w:val="auto"/>
                <w:kern w:val="2"/>
                <w:sz w:val="24"/>
                <w:szCs w:val="24"/>
                <w:lang w:val="zh-CN"/>
              </w:rPr>
            </w:pPr>
            <w:r>
              <w:rPr>
                <w:rFonts w:ascii="宋体" w:eastAsia="宋体" w:hAnsi="宋体" w:cs="宋体" w:hint="eastAsia"/>
                <w:color w:val="auto"/>
                <w:kern w:val="2"/>
                <w:sz w:val="24"/>
                <w:szCs w:val="24"/>
              </w:rPr>
              <w:t>1.了解会计机构</w:t>
            </w:r>
            <w:proofErr w:type="gramStart"/>
            <w:r>
              <w:rPr>
                <w:rFonts w:ascii="宋体" w:eastAsia="宋体" w:hAnsi="宋体" w:cs="宋体" w:hint="eastAsia"/>
                <w:color w:val="auto"/>
                <w:kern w:val="2"/>
                <w:sz w:val="24"/>
                <w:szCs w:val="24"/>
              </w:rPr>
              <w:t>及设置</w:t>
            </w:r>
            <w:proofErr w:type="gramEnd"/>
            <w:r>
              <w:rPr>
                <w:rFonts w:ascii="宋体" w:eastAsia="宋体" w:hAnsi="宋体" w:cs="宋体" w:hint="eastAsia"/>
                <w:color w:val="auto"/>
                <w:kern w:val="2"/>
                <w:sz w:val="24"/>
                <w:szCs w:val="24"/>
              </w:rPr>
              <w:t>原则</w:t>
            </w:r>
            <w:r>
              <w:rPr>
                <w:rFonts w:ascii="宋体" w:eastAsia="宋体" w:hAnsi="宋体" w:cs="宋体" w:hint="eastAsia"/>
                <w:color w:val="auto"/>
                <w:kern w:val="2"/>
                <w:sz w:val="24"/>
                <w:szCs w:val="24"/>
                <w:lang w:val="zh-CN"/>
              </w:rPr>
              <w:t>；</w:t>
            </w:r>
          </w:p>
          <w:p w:rsidR="00E412F2" w:rsidRDefault="000D4E3D">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2.能描述财务工作者的职责与职业道德；</w:t>
            </w:r>
          </w:p>
          <w:p w:rsidR="00E412F2" w:rsidRDefault="000D4E3D">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3.能</w:t>
            </w:r>
            <w:r>
              <w:rPr>
                <w:rFonts w:ascii="宋体" w:eastAsia="宋体" w:hAnsi="宋体" w:cs="宋体" w:hint="eastAsia"/>
                <w:color w:val="auto"/>
                <w:kern w:val="2"/>
                <w:sz w:val="24"/>
                <w:szCs w:val="24"/>
                <w:lang w:val="zh-CN"/>
              </w:rPr>
              <w:t>描述</w:t>
            </w:r>
            <w:r>
              <w:rPr>
                <w:rFonts w:ascii="宋体" w:eastAsia="宋体" w:hAnsi="宋体" w:cs="宋体" w:hint="eastAsia"/>
                <w:color w:val="auto"/>
                <w:kern w:val="2"/>
                <w:sz w:val="24"/>
                <w:szCs w:val="24"/>
              </w:rPr>
              <w:t>我国会计法律规范体系</w:t>
            </w:r>
          </w:p>
        </w:tc>
        <w:tc>
          <w:tcPr>
            <w:tcW w:w="425" w:type="pct"/>
            <w:vMerge/>
            <w:tcBorders>
              <w:left w:val="single" w:sz="4" w:space="0" w:color="auto"/>
              <w:right w:val="single" w:sz="4" w:space="0" w:color="auto"/>
            </w:tcBorders>
            <w:vAlign w:val="center"/>
          </w:tcPr>
          <w:p w:rsidR="00E412F2" w:rsidRDefault="00E412F2">
            <w:pPr>
              <w:spacing w:line="240" w:lineRule="auto"/>
              <w:jc w:val="center"/>
              <w:rPr>
                <w:rFonts w:ascii="宋体" w:eastAsia="宋体" w:hAnsi="宋体"/>
                <w:color w:val="auto"/>
                <w:sz w:val="24"/>
                <w:szCs w:val="24"/>
              </w:rPr>
            </w:pPr>
          </w:p>
        </w:tc>
      </w:tr>
      <w:tr w:rsidR="00E412F2" w:rsidTr="00136776">
        <w:trPr>
          <w:trHeight w:val="486"/>
        </w:trPr>
        <w:tc>
          <w:tcPr>
            <w:tcW w:w="663" w:type="pct"/>
            <w:vMerge w:val="restart"/>
            <w:tcBorders>
              <w:top w:val="single" w:sz="4" w:space="0" w:color="auto"/>
              <w:left w:val="single" w:sz="4" w:space="0" w:color="auto"/>
              <w:right w:val="single" w:sz="4" w:space="0" w:color="auto"/>
            </w:tcBorders>
            <w:vAlign w:val="center"/>
          </w:tcPr>
          <w:p w:rsidR="00E412F2" w:rsidRDefault="000D4E3D">
            <w:pPr>
              <w:widowControl w:val="0"/>
              <w:topLinePunct/>
              <w:spacing w:line="240" w:lineRule="auto"/>
              <w:contextualSpacing/>
              <w:jc w:val="center"/>
              <w:rPr>
                <w:rFonts w:ascii="宋体" w:eastAsia="宋体" w:hAnsi="宋体" w:cs="宋体"/>
                <w:sz w:val="24"/>
                <w:szCs w:val="24"/>
                <w:lang w:val="zh-CN"/>
              </w:rPr>
            </w:pPr>
            <w:r>
              <w:rPr>
                <w:rFonts w:ascii="宋体" w:eastAsia="宋体" w:hAnsi="宋体" w:cs="宋体" w:hint="eastAsia"/>
                <w:sz w:val="24"/>
                <w:szCs w:val="24"/>
                <w:lang w:val="zh-CN"/>
              </w:rPr>
              <w:t>会计科目和会计账户</w:t>
            </w:r>
          </w:p>
        </w:tc>
        <w:tc>
          <w:tcPr>
            <w:tcW w:w="1552" w:type="pct"/>
            <w:tcBorders>
              <w:top w:val="single" w:sz="4" w:space="0" w:color="auto"/>
              <w:left w:val="single" w:sz="4" w:space="0" w:color="auto"/>
              <w:bottom w:val="single" w:sz="4" w:space="0" w:color="auto"/>
              <w:right w:val="single" w:sz="4" w:space="0" w:color="auto"/>
            </w:tcBorders>
            <w:vAlign w:val="center"/>
          </w:tcPr>
          <w:p w:rsidR="00E412F2" w:rsidRDefault="000D4E3D">
            <w:pPr>
              <w:widowControl w:val="0"/>
              <w:topLinePunct/>
              <w:spacing w:line="240" w:lineRule="auto"/>
              <w:contextualSpacing/>
              <w:jc w:val="center"/>
              <w:rPr>
                <w:rFonts w:ascii="宋体" w:eastAsia="宋体" w:hAnsi="宋体" w:cs="宋体"/>
                <w:kern w:val="2"/>
                <w:sz w:val="24"/>
                <w:szCs w:val="24"/>
              </w:rPr>
            </w:pPr>
            <w:r>
              <w:rPr>
                <w:rFonts w:ascii="宋体" w:eastAsia="宋体" w:hAnsi="宋体" w:cs="宋体" w:hint="eastAsia"/>
                <w:kern w:val="2"/>
                <w:sz w:val="24"/>
                <w:szCs w:val="24"/>
              </w:rPr>
              <w:t>会计要素</w:t>
            </w:r>
          </w:p>
        </w:tc>
        <w:tc>
          <w:tcPr>
            <w:tcW w:w="2360" w:type="pct"/>
            <w:tcBorders>
              <w:top w:val="single" w:sz="4" w:space="0" w:color="auto"/>
              <w:left w:val="single" w:sz="4" w:space="0" w:color="auto"/>
              <w:right w:val="single" w:sz="4" w:space="0" w:color="auto"/>
            </w:tcBorders>
            <w:vAlign w:val="center"/>
          </w:tcPr>
          <w:p w:rsidR="00E412F2" w:rsidRDefault="000D4E3D">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1.能描述会计要素的概念和分类；</w:t>
            </w:r>
          </w:p>
          <w:p w:rsidR="00E412F2" w:rsidRDefault="000D4E3D">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2.理解各会计要素的特征和内容</w:t>
            </w:r>
          </w:p>
        </w:tc>
        <w:tc>
          <w:tcPr>
            <w:tcW w:w="425" w:type="pct"/>
            <w:vMerge w:val="restart"/>
            <w:tcBorders>
              <w:top w:val="single" w:sz="4" w:space="0" w:color="auto"/>
              <w:left w:val="single" w:sz="4" w:space="0" w:color="auto"/>
              <w:right w:val="single" w:sz="4" w:space="0" w:color="auto"/>
            </w:tcBorders>
            <w:vAlign w:val="center"/>
          </w:tcPr>
          <w:p w:rsidR="00E412F2" w:rsidRDefault="000D4E3D">
            <w:pPr>
              <w:spacing w:line="240" w:lineRule="auto"/>
              <w:jc w:val="center"/>
              <w:rPr>
                <w:rFonts w:ascii="宋体" w:eastAsia="宋体" w:hAnsi="宋体"/>
                <w:color w:val="auto"/>
                <w:sz w:val="24"/>
                <w:szCs w:val="24"/>
              </w:rPr>
            </w:pPr>
            <w:r>
              <w:rPr>
                <w:rFonts w:ascii="宋体" w:eastAsia="宋体" w:hAnsi="宋体" w:hint="eastAsia"/>
                <w:color w:val="auto"/>
                <w:sz w:val="24"/>
                <w:szCs w:val="24"/>
              </w:rPr>
              <w:t>12</w:t>
            </w:r>
          </w:p>
        </w:tc>
      </w:tr>
      <w:tr w:rsidR="00E412F2" w:rsidTr="00136776">
        <w:trPr>
          <w:trHeight w:val="90"/>
        </w:trPr>
        <w:tc>
          <w:tcPr>
            <w:tcW w:w="663" w:type="pct"/>
            <w:vMerge/>
            <w:tcBorders>
              <w:left w:val="single" w:sz="4" w:space="0" w:color="auto"/>
              <w:right w:val="single" w:sz="4" w:space="0" w:color="auto"/>
            </w:tcBorders>
            <w:vAlign w:val="center"/>
          </w:tcPr>
          <w:p w:rsidR="00E412F2" w:rsidRDefault="00E412F2">
            <w:pPr>
              <w:widowControl w:val="0"/>
              <w:topLinePunct/>
              <w:spacing w:line="240" w:lineRule="auto"/>
              <w:contextualSpacing/>
              <w:jc w:val="center"/>
              <w:rPr>
                <w:rFonts w:ascii="宋体" w:eastAsia="宋体" w:hAnsi="宋体" w:cs="宋体"/>
                <w:sz w:val="24"/>
                <w:szCs w:val="24"/>
                <w:lang w:val="zh-CN"/>
              </w:rPr>
            </w:pPr>
          </w:p>
        </w:tc>
        <w:tc>
          <w:tcPr>
            <w:tcW w:w="1552" w:type="pct"/>
            <w:tcBorders>
              <w:top w:val="single" w:sz="4" w:space="0" w:color="auto"/>
              <w:left w:val="single" w:sz="4" w:space="0" w:color="auto"/>
              <w:bottom w:val="single" w:sz="4" w:space="0" w:color="auto"/>
              <w:right w:val="single" w:sz="4" w:space="0" w:color="auto"/>
            </w:tcBorders>
            <w:vAlign w:val="center"/>
          </w:tcPr>
          <w:p w:rsidR="00E412F2" w:rsidRDefault="000D4E3D">
            <w:pPr>
              <w:widowControl w:val="0"/>
              <w:topLinePunct/>
              <w:spacing w:line="240" w:lineRule="auto"/>
              <w:contextualSpacing/>
              <w:jc w:val="center"/>
              <w:rPr>
                <w:rFonts w:ascii="宋体" w:eastAsia="宋体" w:hAnsi="宋体" w:cs="宋体"/>
                <w:kern w:val="2"/>
                <w:sz w:val="24"/>
                <w:szCs w:val="24"/>
              </w:rPr>
            </w:pPr>
            <w:r>
              <w:rPr>
                <w:rFonts w:ascii="宋体" w:eastAsia="宋体" w:hAnsi="宋体" w:cs="宋体" w:hint="eastAsia"/>
                <w:kern w:val="2"/>
                <w:sz w:val="24"/>
                <w:szCs w:val="24"/>
              </w:rPr>
              <w:t>会计等式</w:t>
            </w:r>
          </w:p>
        </w:tc>
        <w:tc>
          <w:tcPr>
            <w:tcW w:w="2360" w:type="pct"/>
            <w:tcBorders>
              <w:top w:val="single" w:sz="4" w:space="0" w:color="auto"/>
              <w:left w:val="single" w:sz="4" w:space="0" w:color="auto"/>
              <w:right w:val="single" w:sz="4" w:space="0" w:color="auto"/>
            </w:tcBorders>
            <w:vAlign w:val="center"/>
          </w:tcPr>
          <w:p w:rsidR="00E412F2" w:rsidRDefault="000D4E3D">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1.能描述会计等式的内容与作用；</w:t>
            </w:r>
          </w:p>
          <w:p w:rsidR="00E412F2" w:rsidRDefault="000D4E3D">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2.掌握经济业务的类型及其对会计等式的影响</w:t>
            </w:r>
          </w:p>
        </w:tc>
        <w:tc>
          <w:tcPr>
            <w:tcW w:w="425" w:type="pct"/>
            <w:vMerge/>
            <w:tcBorders>
              <w:left w:val="single" w:sz="4" w:space="0" w:color="auto"/>
              <w:right w:val="single" w:sz="4" w:space="0" w:color="auto"/>
            </w:tcBorders>
            <w:vAlign w:val="center"/>
          </w:tcPr>
          <w:p w:rsidR="00E412F2" w:rsidRDefault="00E412F2">
            <w:pPr>
              <w:spacing w:line="240" w:lineRule="auto"/>
              <w:jc w:val="center"/>
              <w:rPr>
                <w:rFonts w:ascii="宋体" w:eastAsia="宋体" w:hAnsi="宋体"/>
                <w:color w:val="auto"/>
                <w:sz w:val="24"/>
                <w:szCs w:val="24"/>
              </w:rPr>
            </w:pPr>
          </w:p>
        </w:tc>
      </w:tr>
      <w:tr w:rsidR="00E412F2" w:rsidTr="00136776">
        <w:trPr>
          <w:trHeight w:val="274"/>
        </w:trPr>
        <w:tc>
          <w:tcPr>
            <w:tcW w:w="663" w:type="pct"/>
            <w:vMerge/>
            <w:tcBorders>
              <w:left w:val="single" w:sz="4" w:space="0" w:color="auto"/>
              <w:right w:val="single" w:sz="4" w:space="0" w:color="auto"/>
            </w:tcBorders>
            <w:vAlign w:val="center"/>
          </w:tcPr>
          <w:p w:rsidR="00E412F2" w:rsidRDefault="00E412F2">
            <w:pPr>
              <w:widowControl w:val="0"/>
              <w:topLinePunct/>
              <w:spacing w:line="240" w:lineRule="auto"/>
              <w:contextualSpacing/>
              <w:jc w:val="center"/>
              <w:rPr>
                <w:rFonts w:ascii="宋体" w:eastAsia="宋体" w:hAnsi="宋体" w:cs="宋体"/>
                <w:sz w:val="24"/>
                <w:szCs w:val="24"/>
                <w:lang w:val="zh-CN"/>
              </w:rPr>
            </w:pPr>
          </w:p>
        </w:tc>
        <w:tc>
          <w:tcPr>
            <w:tcW w:w="1552" w:type="pct"/>
            <w:tcBorders>
              <w:top w:val="single" w:sz="4" w:space="0" w:color="auto"/>
              <w:left w:val="single" w:sz="4" w:space="0" w:color="auto"/>
              <w:bottom w:val="single" w:sz="4" w:space="0" w:color="auto"/>
              <w:right w:val="single" w:sz="4" w:space="0" w:color="auto"/>
            </w:tcBorders>
            <w:vAlign w:val="center"/>
          </w:tcPr>
          <w:p w:rsidR="00E412F2" w:rsidRDefault="000D4E3D">
            <w:pPr>
              <w:widowControl w:val="0"/>
              <w:topLinePunct/>
              <w:spacing w:line="240" w:lineRule="auto"/>
              <w:contextualSpacing/>
              <w:jc w:val="center"/>
              <w:rPr>
                <w:rFonts w:ascii="宋体" w:eastAsia="宋体" w:hAnsi="宋体" w:cs="宋体"/>
                <w:kern w:val="2"/>
                <w:sz w:val="24"/>
                <w:szCs w:val="24"/>
              </w:rPr>
            </w:pPr>
            <w:r>
              <w:rPr>
                <w:rFonts w:ascii="宋体" w:eastAsia="宋体" w:hAnsi="宋体" w:cs="宋体" w:hint="eastAsia"/>
                <w:kern w:val="2"/>
                <w:sz w:val="24"/>
                <w:szCs w:val="24"/>
              </w:rPr>
              <w:t>会计科目与账户</w:t>
            </w:r>
          </w:p>
        </w:tc>
        <w:tc>
          <w:tcPr>
            <w:tcW w:w="2360" w:type="pct"/>
            <w:tcBorders>
              <w:top w:val="single" w:sz="4" w:space="0" w:color="auto"/>
              <w:left w:val="single" w:sz="4" w:space="0" w:color="auto"/>
              <w:right w:val="single" w:sz="4" w:space="0" w:color="auto"/>
            </w:tcBorders>
            <w:vAlign w:val="center"/>
          </w:tcPr>
          <w:p w:rsidR="00E412F2" w:rsidRDefault="000D4E3D">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1.能描述会计科目的概念、分类</w:t>
            </w:r>
            <w:proofErr w:type="gramStart"/>
            <w:r>
              <w:rPr>
                <w:rFonts w:ascii="宋体" w:eastAsia="宋体" w:hAnsi="宋体" w:cs="宋体" w:hint="eastAsia"/>
                <w:color w:val="auto"/>
                <w:kern w:val="2"/>
                <w:sz w:val="24"/>
                <w:szCs w:val="24"/>
              </w:rPr>
              <w:t>及设置</w:t>
            </w:r>
            <w:proofErr w:type="gramEnd"/>
            <w:r>
              <w:rPr>
                <w:rFonts w:ascii="宋体" w:eastAsia="宋体" w:hAnsi="宋体" w:cs="宋体" w:hint="eastAsia"/>
                <w:color w:val="auto"/>
                <w:kern w:val="2"/>
                <w:sz w:val="24"/>
                <w:szCs w:val="24"/>
              </w:rPr>
              <w:t>原则；</w:t>
            </w:r>
          </w:p>
          <w:p w:rsidR="00E412F2" w:rsidRDefault="000D4E3D">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2.理解账户的概念、基本结构，能描述账户与会计科目的联系与区别</w:t>
            </w:r>
          </w:p>
        </w:tc>
        <w:tc>
          <w:tcPr>
            <w:tcW w:w="425" w:type="pct"/>
            <w:vMerge/>
            <w:tcBorders>
              <w:left w:val="single" w:sz="4" w:space="0" w:color="auto"/>
              <w:right w:val="single" w:sz="4" w:space="0" w:color="auto"/>
            </w:tcBorders>
            <w:vAlign w:val="center"/>
          </w:tcPr>
          <w:p w:rsidR="00E412F2" w:rsidRDefault="00E412F2">
            <w:pPr>
              <w:spacing w:line="240" w:lineRule="auto"/>
              <w:jc w:val="center"/>
              <w:rPr>
                <w:rFonts w:ascii="宋体" w:eastAsia="宋体" w:hAnsi="宋体"/>
                <w:color w:val="auto"/>
                <w:sz w:val="24"/>
                <w:szCs w:val="24"/>
              </w:rPr>
            </w:pPr>
          </w:p>
        </w:tc>
      </w:tr>
      <w:tr w:rsidR="00E412F2" w:rsidTr="00136776">
        <w:trPr>
          <w:trHeight w:val="719"/>
        </w:trPr>
        <w:tc>
          <w:tcPr>
            <w:tcW w:w="663" w:type="pct"/>
            <w:vMerge w:val="restart"/>
            <w:tcBorders>
              <w:top w:val="single" w:sz="4" w:space="0" w:color="auto"/>
              <w:left w:val="single" w:sz="4" w:space="0" w:color="auto"/>
              <w:right w:val="single" w:sz="4" w:space="0" w:color="auto"/>
            </w:tcBorders>
            <w:vAlign w:val="center"/>
          </w:tcPr>
          <w:p w:rsidR="00E412F2" w:rsidRDefault="000D4E3D">
            <w:pPr>
              <w:widowControl w:val="0"/>
              <w:topLinePunct/>
              <w:spacing w:line="240" w:lineRule="auto"/>
              <w:contextualSpacing/>
              <w:jc w:val="center"/>
              <w:rPr>
                <w:rFonts w:ascii="宋体" w:eastAsia="宋体" w:hAnsi="宋体" w:cs="宋体"/>
                <w:sz w:val="24"/>
                <w:szCs w:val="24"/>
                <w:lang w:val="zh-CN"/>
              </w:rPr>
            </w:pPr>
            <w:r>
              <w:rPr>
                <w:rFonts w:ascii="宋体" w:eastAsia="宋体" w:hAnsi="宋体" w:cs="宋体" w:hint="eastAsia"/>
                <w:sz w:val="24"/>
                <w:szCs w:val="24"/>
                <w:lang w:val="zh-CN"/>
              </w:rPr>
              <w:t>复式记账与借</w:t>
            </w:r>
            <w:r>
              <w:rPr>
                <w:rFonts w:ascii="宋体" w:eastAsia="宋体" w:hAnsi="宋体" w:cs="宋体" w:hint="eastAsia"/>
                <w:sz w:val="24"/>
                <w:szCs w:val="24"/>
                <w:lang w:val="zh-CN"/>
              </w:rPr>
              <w:lastRenderedPageBreak/>
              <w:t>贷记账法</w:t>
            </w:r>
          </w:p>
        </w:tc>
        <w:tc>
          <w:tcPr>
            <w:tcW w:w="1552" w:type="pct"/>
            <w:tcBorders>
              <w:top w:val="single" w:sz="4" w:space="0" w:color="auto"/>
              <w:left w:val="single" w:sz="4" w:space="0" w:color="auto"/>
              <w:bottom w:val="single" w:sz="4" w:space="0" w:color="auto"/>
              <w:right w:val="single" w:sz="4" w:space="0" w:color="auto"/>
            </w:tcBorders>
            <w:vAlign w:val="center"/>
          </w:tcPr>
          <w:p w:rsidR="00E412F2" w:rsidRDefault="000D4E3D">
            <w:pPr>
              <w:widowControl w:val="0"/>
              <w:topLinePunct/>
              <w:spacing w:line="240" w:lineRule="auto"/>
              <w:contextualSpacing/>
              <w:jc w:val="center"/>
              <w:rPr>
                <w:rFonts w:ascii="宋体" w:eastAsia="宋体" w:hAnsi="宋体" w:cs="宋体"/>
                <w:kern w:val="2"/>
                <w:sz w:val="24"/>
                <w:szCs w:val="24"/>
              </w:rPr>
            </w:pPr>
            <w:r>
              <w:rPr>
                <w:rFonts w:ascii="宋体" w:eastAsia="宋体" w:hAnsi="宋体" w:cs="宋体" w:hint="eastAsia"/>
                <w:kern w:val="2"/>
                <w:sz w:val="24"/>
                <w:szCs w:val="24"/>
              </w:rPr>
              <w:lastRenderedPageBreak/>
              <w:t>记账方法</w:t>
            </w:r>
          </w:p>
        </w:tc>
        <w:tc>
          <w:tcPr>
            <w:tcW w:w="2360" w:type="pct"/>
            <w:tcBorders>
              <w:top w:val="single" w:sz="4" w:space="0" w:color="auto"/>
              <w:left w:val="single" w:sz="4" w:space="0" w:color="auto"/>
              <w:right w:val="single" w:sz="4" w:space="0" w:color="auto"/>
            </w:tcBorders>
            <w:vAlign w:val="center"/>
          </w:tcPr>
          <w:p w:rsidR="00E412F2" w:rsidRDefault="000D4E3D">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1.能</w:t>
            </w:r>
            <w:r>
              <w:rPr>
                <w:rFonts w:ascii="宋体" w:eastAsia="宋体" w:hAnsi="宋体" w:cs="宋体" w:hint="eastAsia"/>
                <w:color w:val="auto"/>
                <w:kern w:val="2"/>
                <w:sz w:val="24"/>
                <w:szCs w:val="24"/>
                <w:lang w:val="zh-CN"/>
              </w:rPr>
              <w:t>描述</w:t>
            </w:r>
            <w:r>
              <w:rPr>
                <w:rFonts w:ascii="宋体" w:eastAsia="宋体" w:hAnsi="宋体" w:cs="宋体" w:hint="eastAsia"/>
                <w:color w:val="auto"/>
                <w:kern w:val="2"/>
                <w:sz w:val="24"/>
                <w:szCs w:val="24"/>
              </w:rPr>
              <w:t>记账方法</w:t>
            </w:r>
            <w:r>
              <w:rPr>
                <w:rFonts w:ascii="宋体" w:eastAsia="宋体" w:hAnsi="宋体" w:cs="宋体" w:hint="eastAsia"/>
                <w:color w:val="auto"/>
                <w:kern w:val="2"/>
                <w:sz w:val="24"/>
                <w:szCs w:val="24"/>
                <w:lang w:val="zh-CN"/>
              </w:rPr>
              <w:t>；</w:t>
            </w:r>
          </w:p>
          <w:p w:rsidR="00E412F2" w:rsidRDefault="000D4E3D">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2.理解复式记账法的概念及特点</w:t>
            </w:r>
          </w:p>
        </w:tc>
        <w:tc>
          <w:tcPr>
            <w:tcW w:w="425" w:type="pct"/>
            <w:vMerge w:val="restart"/>
            <w:tcBorders>
              <w:top w:val="single" w:sz="4" w:space="0" w:color="auto"/>
              <w:left w:val="single" w:sz="4" w:space="0" w:color="auto"/>
              <w:right w:val="single" w:sz="4" w:space="0" w:color="auto"/>
            </w:tcBorders>
            <w:vAlign w:val="center"/>
          </w:tcPr>
          <w:p w:rsidR="00E412F2" w:rsidRDefault="000D4E3D">
            <w:pPr>
              <w:spacing w:line="240" w:lineRule="auto"/>
              <w:jc w:val="center"/>
              <w:rPr>
                <w:rFonts w:ascii="宋体" w:eastAsia="宋体" w:hAnsi="宋体"/>
                <w:color w:val="auto"/>
                <w:sz w:val="24"/>
                <w:szCs w:val="24"/>
              </w:rPr>
            </w:pPr>
            <w:r>
              <w:rPr>
                <w:rFonts w:ascii="宋体" w:eastAsia="宋体" w:hAnsi="宋体" w:hint="eastAsia"/>
                <w:color w:val="auto"/>
                <w:sz w:val="24"/>
                <w:szCs w:val="24"/>
              </w:rPr>
              <w:t>10</w:t>
            </w:r>
          </w:p>
        </w:tc>
      </w:tr>
      <w:tr w:rsidR="00E412F2" w:rsidTr="00136776">
        <w:trPr>
          <w:trHeight w:val="90"/>
        </w:trPr>
        <w:tc>
          <w:tcPr>
            <w:tcW w:w="663" w:type="pct"/>
            <w:vMerge/>
            <w:tcBorders>
              <w:left w:val="single" w:sz="4" w:space="0" w:color="auto"/>
              <w:right w:val="single" w:sz="4" w:space="0" w:color="auto"/>
            </w:tcBorders>
            <w:vAlign w:val="center"/>
          </w:tcPr>
          <w:p w:rsidR="00E412F2" w:rsidRDefault="00E412F2">
            <w:pPr>
              <w:widowControl w:val="0"/>
              <w:topLinePunct/>
              <w:spacing w:line="240" w:lineRule="auto"/>
              <w:contextualSpacing/>
              <w:jc w:val="center"/>
              <w:rPr>
                <w:rFonts w:ascii="宋体" w:eastAsia="宋体" w:hAnsi="宋体" w:cs="宋体"/>
                <w:sz w:val="24"/>
                <w:szCs w:val="24"/>
                <w:lang w:val="zh-CN"/>
              </w:rPr>
            </w:pPr>
          </w:p>
        </w:tc>
        <w:tc>
          <w:tcPr>
            <w:tcW w:w="1552" w:type="pct"/>
            <w:tcBorders>
              <w:top w:val="single" w:sz="4" w:space="0" w:color="auto"/>
              <w:left w:val="single" w:sz="4" w:space="0" w:color="auto"/>
              <w:bottom w:val="single" w:sz="4" w:space="0" w:color="auto"/>
              <w:right w:val="single" w:sz="4" w:space="0" w:color="auto"/>
            </w:tcBorders>
            <w:vAlign w:val="center"/>
          </w:tcPr>
          <w:p w:rsidR="00E412F2" w:rsidRDefault="000D4E3D">
            <w:pPr>
              <w:widowControl w:val="0"/>
              <w:topLinePunct/>
              <w:spacing w:line="240" w:lineRule="auto"/>
              <w:contextualSpacing/>
              <w:jc w:val="center"/>
              <w:rPr>
                <w:rFonts w:ascii="宋体" w:eastAsia="宋体" w:hAnsi="宋体" w:cs="宋体"/>
                <w:kern w:val="2"/>
                <w:sz w:val="24"/>
                <w:szCs w:val="24"/>
              </w:rPr>
            </w:pPr>
            <w:r>
              <w:rPr>
                <w:rFonts w:ascii="宋体" w:eastAsia="宋体" w:hAnsi="宋体" w:cs="宋体" w:hint="eastAsia"/>
                <w:kern w:val="2"/>
                <w:sz w:val="24"/>
                <w:szCs w:val="24"/>
              </w:rPr>
              <w:t>借贷记账法</w:t>
            </w:r>
          </w:p>
        </w:tc>
        <w:tc>
          <w:tcPr>
            <w:tcW w:w="2360" w:type="pct"/>
            <w:tcBorders>
              <w:top w:val="single" w:sz="4" w:space="0" w:color="auto"/>
              <w:left w:val="single" w:sz="4" w:space="0" w:color="auto"/>
              <w:right w:val="single" w:sz="4" w:space="0" w:color="auto"/>
            </w:tcBorders>
            <w:vAlign w:val="center"/>
          </w:tcPr>
          <w:p w:rsidR="00E412F2" w:rsidRDefault="000D4E3D">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1.理解借贷记账法的记账规则；</w:t>
            </w:r>
          </w:p>
          <w:p w:rsidR="00E412F2" w:rsidRDefault="000D4E3D" w:rsidP="005C4090">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2.掌握会计分录的要领，能进行会计分录的编制</w:t>
            </w:r>
          </w:p>
        </w:tc>
        <w:tc>
          <w:tcPr>
            <w:tcW w:w="425" w:type="pct"/>
            <w:vMerge/>
            <w:tcBorders>
              <w:left w:val="single" w:sz="4" w:space="0" w:color="auto"/>
              <w:right w:val="single" w:sz="4" w:space="0" w:color="auto"/>
            </w:tcBorders>
            <w:vAlign w:val="center"/>
          </w:tcPr>
          <w:p w:rsidR="00E412F2" w:rsidRDefault="00E412F2">
            <w:pPr>
              <w:spacing w:line="240" w:lineRule="auto"/>
              <w:jc w:val="center"/>
              <w:rPr>
                <w:rFonts w:ascii="宋体" w:eastAsia="宋体" w:hAnsi="宋体"/>
                <w:color w:val="auto"/>
                <w:sz w:val="24"/>
                <w:szCs w:val="24"/>
              </w:rPr>
            </w:pPr>
          </w:p>
        </w:tc>
      </w:tr>
      <w:tr w:rsidR="00136776" w:rsidTr="00136776">
        <w:trPr>
          <w:trHeight w:val="614"/>
        </w:trPr>
        <w:tc>
          <w:tcPr>
            <w:tcW w:w="663" w:type="pct"/>
            <w:vMerge w:val="restart"/>
            <w:tcBorders>
              <w:top w:val="single" w:sz="4" w:space="0" w:color="auto"/>
              <w:left w:val="single" w:sz="4" w:space="0" w:color="auto"/>
              <w:right w:val="single" w:sz="4" w:space="0" w:color="auto"/>
            </w:tcBorders>
            <w:vAlign w:val="center"/>
          </w:tcPr>
          <w:p w:rsidR="00136776" w:rsidRDefault="00136776" w:rsidP="00136776">
            <w:pPr>
              <w:widowControl w:val="0"/>
              <w:topLinePunct/>
              <w:spacing w:line="240" w:lineRule="auto"/>
              <w:contextualSpacing/>
              <w:jc w:val="center"/>
              <w:rPr>
                <w:rFonts w:ascii="宋体" w:eastAsia="宋体" w:hAnsi="宋体" w:cs="宋体"/>
                <w:sz w:val="24"/>
                <w:szCs w:val="24"/>
                <w:lang w:val="zh-CN"/>
              </w:rPr>
            </w:pPr>
            <w:r>
              <w:rPr>
                <w:rFonts w:ascii="宋体" w:eastAsia="宋体" w:hAnsi="宋体" w:cs="宋体" w:hint="eastAsia"/>
                <w:sz w:val="24"/>
                <w:szCs w:val="24"/>
                <w:lang w:val="zh-CN"/>
              </w:rPr>
              <w:lastRenderedPageBreak/>
              <w:t>商品流通企业主要经济业务核算</w:t>
            </w:r>
          </w:p>
        </w:tc>
        <w:tc>
          <w:tcPr>
            <w:tcW w:w="1552" w:type="pct"/>
            <w:tcBorders>
              <w:top w:val="single" w:sz="4" w:space="0" w:color="auto"/>
              <w:left w:val="single" w:sz="4" w:space="0" w:color="auto"/>
              <w:bottom w:val="single" w:sz="4" w:space="0" w:color="auto"/>
              <w:right w:val="single" w:sz="4" w:space="0" w:color="auto"/>
            </w:tcBorders>
            <w:vAlign w:val="center"/>
          </w:tcPr>
          <w:p w:rsidR="00136776" w:rsidRPr="00CB6F18" w:rsidRDefault="00136776" w:rsidP="00136776">
            <w:pPr>
              <w:widowControl w:val="0"/>
              <w:topLinePunct/>
              <w:spacing w:line="240" w:lineRule="auto"/>
              <w:contextualSpacing/>
              <w:jc w:val="center"/>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采购过程业务核算</w:t>
            </w:r>
          </w:p>
        </w:tc>
        <w:tc>
          <w:tcPr>
            <w:tcW w:w="2360" w:type="pct"/>
            <w:tcBorders>
              <w:top w:val="single" w:sz="4" w:space="0" w:color="auto"/>
              <w:left w:val="single" w:sz="4" w:space="0" w:color="auto"/>
              <w:right w:val="single" w:sz="4" w:space="0" w:color="auto"/>
            </w:tcBorders>
            <w:vAlign w:val="center"/>
          </w:tcPr>
          <w:p w:rsidR="00136776" w:rsidRPr="00CB6F18" w:rsidRDefault="00136776" w:rsidP="00136776">
            <w:pPr>
              <w:widowControl w:val="0"/>
              <w:topLinePunct/>
              <w:spacing w:line="240" w:lineRule="auto"/>
              <w:ind w:left="240" w:hangingChars="100" w:hanging="240"/>
              <w:contextualSpacing/>
              <w:jc w:val="both"/>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1.了解采购</w:t>
            </w:r>
            <w:r w:rsidRPr="00CB6F18">
              <w:rPr>
                <w:rFonts w:ascii="宋体" w:eastAsia="宋体" w:hAnsi="宋体" w:cs="宋体" w:hint="eastAsia"/>
                <w:color w:val="auto"/>
                <w:kern w:val="2"/>
                <w:sz w:val="24"/>
                <w:szCs w:val="24"/>
                <w:lang w:val="zh-CN"/>
              </w:rPr>
              <w:t>过程核算的主要内容</w:t>
            </w:r>
            <w:r w:rsidRPr="00CB6F18">
              <w:rPr>
                <w:rFonts w:ascii="宋体" w:eastAsia="宋体" w:hAnsi="宋体" w:cs="宋体" w:hint="eastAsia"/>
                <w:color w:val="auto"/>
                <w:kern w:val="2"/>
                <w:sz w:val="24"/>
                <w:szCs w:val="24"/>
              </w:rPr>
              <w:t>；</w:t>
            </w:r>
          </w:p>
          <w:p w:rsidR="00136776" w:rsidRPr="00CB6F18" w:rsidRDefault="00136776" w:rsidP="00136776">
            <w:pPr>
              <w:widowControl w:val="0"/>
              <w:topLinePunct/>
              <w:spacing w:line="240" w:lineRule="auto"/>
              <w:ind w:left="240" w:hangingChars="100" w:hanging="240"/>
              <w:contextualSpacing/>
              <w:jc w:val="both"/>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2.能正确运用采购过程业务设置的主要账户；</w:t>
            </w:r>
          </w:p>
          <w:p w:rsidR="00136776" w:rsidRPr="00CB6F18" w:rsidRDefault="00136776" w:rsidP="00136776">
            <w:pPr>
              <w:widowControl w:val="0"/>
              <w:topLinePunct/>
              <w:spacing w:line="240" w:lineRule="auto"/>
              <w:ind w:left="240" w:hangingChars="100" w:hanging="240"/>
              <w:contextualSpacing/>
              <w:jc w:val="both"/>
              <w:rPr>
                <w:rFonts w:ascii="宋体" w:eastAsia="宋体" w:hAnsi="宋体" w:cs="宋体"/>
                <w:color w:val="auto"/>
                <w:kern w:val="2"/>
                <w:sz w:val="24"/>
                <w:szCs w:val="24"/>
              </w:rPr>
            </w:pPr>
            <w:r w:rsidRPr="00CB6F18">
              <w:rPr>
                <w:rFonts w:ascii="宋体" w:eastAsia="宋体" w:hAnsi="宋体" w:cs="宋体"/>
                <w:color w:val="auto"/>
                <w:kern w:val="2"/>
                <w:sz w:val="24"/>
                <w:szCs w:val="24"/>
              </w:rPr>
              <w:t>3.能进行</w:t>
            </w:r>
            <w:r w:rsidRPr="00CB6F18">
              <w:rPr>
                <w:rFonts w:ascii="宋体" w:eastAsia="宋体" w:hAnsi="宋体" w:cs="宋体" w:hint="eastAsia"/>
                <w:color w:val="auto"/>
                <w:kern w:val="2"/>
                <w:sz w:val="24"/>
                <w:szCs w:val="24"/>
              </w:rPr>
              <w:t>采购</w:t>
            </w:r>
            <w:r w:rsidRPr="00CB6F18">
              <w:rPr>
                <w:rFonts w:ascii="宋体" w:eastAsia="宋体" w:hAnsi="宋体" w:cs="宋体"/>
                <w:color w:val="auto"/>
                <w:kern w:val="2"/>
                <w:sz w:val="24"/>
                <w:szCs w:val="24"/>
              </w:rPr>
              <w:t>过程业务的基本核算</w:t>
            </w:r>
          </w:p>
        </w:tc>
        <w:tc>
          <w:tcPr>
            <w:tcW w:w="425" w:type="pct"/>
            <w:vMerge w:val="restart"/>
            <w:tcBorders>
              <w:top w:val="single" w:sz="4" w:space="0" w:color="auto"/>
              <w:left w:val="single" w:sz="4" w:space="0" w:color="auto"/>
              <w:right w:val="single" w:sz="4" w:space="0" w:color="auto"/>
            </w:tcBorders>
            <w:vAlign w:val="center"/>
          </w:tcPr>
          <w:p w:rsidR="00136776" w:rsidRDefault="00136776" w:rsidP="00136776">
            <w:pPr>
              <w:spacing w:line="240" w:lineRule="auto"/>
              <w:jc w:val="center"/>
              <w:rPr>
                <w:rFonts w:ascii="宋体" w:eastAsia="宋体" w:hAnsi="宋体"/>
                <w:color w:val="auto"/>
                <w:sz w:val="24"/>
                <w:szCs w:val="24"/>
              </w:rPr>
            </w:pPr>
            <w:r>
              <w:rPr>
                <w:rFonts w:ascii="宋体" w:eastAsia="宋体" w:hAnsi="宋体" w:hint="eastAsia"/>
                <w:color w:val="auto"/>
                <w:sz w:val="24"/>
                <w:szCs w:val="24"/>
              </w:rPr>
              <w:t>16</w:t>
            </w:r>
          </w:p>
        </w:tc>
      </w:tr>
      <w:tr w:rsidR="008C4B91" w:rsidTr="00136776">
        <w:trPr>
          <w:trHeight w:val="614"/>
        </w:trPr>
        <w:tc>
          <w:tcPr>
            <w:tcW w:w="663" w:type="pct"/>
            <w:vMerge/>
            <w:tcBorders>
              <w:top w:val="single" w:sz="4" w:space="0" w:color="auto"/>
              <w:left w:val="single" w:sz="4" w:space="0" w:color="auto"/>
              <w:right w:val="single" w:sz="4" w:space="0" w:color="auto"/>
            </w:tcBorders>
            <w:vAlign w:val="center"/>
          </w:tcPr>
          <w:p w:rsidR="008C4B91" w:rsidRDefault="008C4B91" w:rsidP="008C4B91">
            <w:pPr>
              <w:widowControl w:val="0"/>
              <w:topLinePunct/>
              <w:spacing w:line="240" w:lineRule="auto"/>
              <w:contextualSpacing/>
              <w:jc w:val="center"/>
              <w:rPr>
                <w:rFonts w:ascii="宋体" w:eastAsia="宋体" w:hAnsi="宋体" w:cs="宋体"/>
                <w:sz w:val="24"/>
                <w:szCs w:val="24"/>
                <w:lang w:val="zh-CN"/>
              </w:rPr>
            </w:pPr>
          </w:p>
        </w:tc>
        <w:tc>
          <w:tcPr>
            <w:tcW w:w="1552" w:type="pct"/>
            <w:tcBorders>
              <w:top w:val="single" w:sz="4" w:space="0" w:color="auto"/>
              <w:left w:val="single" w:sz="4" w:space="0" w:color="auto"/>
              <w:bottom w:val="single" w:sz="4" w:space="0" w:color="auto"/>
              <w:right w:val="single" w:sz="4" w:space="0" w:color="auto"/>
            </w:tcBorders>
            <w:vAlign w:val="center"/>
          </w:tcPr>
          <w:p w:rsidR="008C4B91" w:rsidRPr="00CB6F18" w:rsidRDefault="008C4B91" w:rsidP="008C4B91">
            <w:pPr>
              <w:widowControl w:val="0"/>
              <w:topLinePunct/>
              <w:spacing w:line="240" w:lineRule="auto"/>
              <w:contextualSpacing/>
              <w:jc w:val="center"/>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销售过程业务核算</w:t>
            </w:r>
          </w:p>
        </w:tc>
        <w:tc>
          <w:tcPr>
            <w:tcW w:w="2360" w:type="pct"/>
            <w:tcBorders>
              <w:top w:val="single" w:sz="4" w:space="0" w:color="auto"/>
              <w:left w:val="single" w:sz="4" w:space="0" w:color="auto"/>
              <w:right w:val="single" w:sz="4" w:space="0" w:color="auto"/>
            </w:tcBorders>
            <w:vAlign w:val="center"/>
          </w:tcPr>
          <w:p w:rsidR="008C4B91" w:rsidRPr="00CB6F18"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1.了解销售过程核算的</w:t>
            </w:r>
            <w:r w:rsidRPr="00CB6F18">
              <w:rPr>
                <w:rFonts w:ascii="宋体" w:eastAsia="宋体" w:hAnsi="宋体" w:cs="宋体" w:hint="eastAsia"/>
                <w:color w:val="auto"/>
                <w:kern w:val="2"/>
                <w:sz w:val="24"/>
                <w:szCs w:val="24"/>
                <w:lang w:val="zh-CN"/>
              </w:rPr>
              <w:t>主要内容</w:t>
            </w:r>
            <w:r w:rsidRPr="00CB6F18">
              <w:rPr>
                <w:rFonts w:ascii="宋体" w:eastAsia="宋体" w:hAnsi="宋体" w:cs="宋体" w:hint="eastAsia"/>
                <w:color w:val="auto"/>
                <w:kern w:val="2"/>
                <w:sz w:val="24"/>
                <w:szCs w:val="24"/>
              </w:rPr>
              <w:t>；</w:t>
            </w:r>
          </w:p>
          <w:p w:rsidR="008C4B91" w:rsidRPr="00CB6F18"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2.能正确运用销售过程业务设置的主要账户；</w:t>
            </w:r>
          </w:p>
          <w:p w:rsidR="008C4B91" w:rsidRPr="00CB6F18"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3.能进行销售过程业务的基本核算</w:t>
            </w:r>
          </w:p>
        </w:tc>
        <w:tc>
          <w:tcPr>
            <w:tcW w:w="425" w:type="pct"/>
            <w:vMerge/>
            <w:tcBorders>
              <w:top w:val="single" w:sz="4" w:space="0" w:color="auto"/>
              <w:left w:val="single" w:sz="4" w:space="0" w:color="auto"/>
              <w:right w:val="single" w:sz="4" w:space="0" w:color="auto"/>
            </w:tcBorders>
            <w:vAlign w:val="center"/>
          </w:tcPr>
          <w:p w:rsidR="008C4B91" w:rsidRDefault="008C4B91" w:rsidP="008C4B91">
            <w:pPr>
              <w:spacing w:line="240" w:lineRule="auto"/>
              <w:jc w:val="center"/>
              <w:rPr>
                <w:rFonts w:ascii="宋体" w:eastAsia="宋体" w:hAnsi="宋体"/>
                <w:color w:val="auto"/>
                <w:sz w:val="24"/>
                <w:szCs w:val="24"/>
              </w:rPr>
            </w:pPr>
          </w:p>
        </w:tc>
      </w:tr>
      <w:tr w:rsidR="008C4B91" w:rsidTr="00136776">
        <w:trPr>
          <w:trHeight w:val="562"/>
        </w:trPr>
        <w:tc>
          <w:tcPr>
            <w:tcW w:w="663" w:type="pct"/>
            <w:vMerge/>
            <w:tcBorders>
              <w:left w:val="single" w:sz="4" w:space="0" w:color="auto"/>
              <w:right w:val="single" w:sz="4" w:space="0" w:color="auto"/>
            </w:tcBorders>
            <w:vAlign w:val="center"/>
          </w:tcPr>
          <w:p w:rsidR="008C4B91" w:rsidRDefault="008C4B91" w:rsidP="008C4B91">
            <w:pPr>
              <w:widowControl w:val="0"/>
              <w:topLinePunct/>
              <w:spacing w:line="240" w:lineRule="auto"/>
              <w:contextualSpacing/>
              <w:jc w:val="center"/>
              <w:rPr>
                <w:rFonts w:ascii="宋体" w:eastAsia="宋体" w:hAnsi="宋体" w:cs="宋体"/>
                <w:sz w:val="24"/>
                <w:szCs w:val="24"/>
                <w:lang w:val="zh-CN"/>
              </w:rPr>
            </w:pPr>
          </w:p>
        </w:tc>
        <w:tc>
          <w:tcPr>
            <w:tcW w:w="1552" w:type="pct"/>
            <w:tcBorders>
              <w:top w:val="single" w:sz="4" w:space="0" w:color="auto"/>
              <w:left w:val="single" w:sz="4" w:space="0" w:color="auto"/>
              <w:bottom w:val="single" w:sz="4" w:space="0" w:color="auto"/>
              <w:right w:val="single" w:sz="4" w:space="0" w:color="auto"/>
            </w:tcBorders>
            <w:vAlign w:val="center"/>
          </w:tcPr>
          <w:p w:rsidR="008C4B91" w:rsidRPr="00CB6F18" w:rsidRDefault="008C4B91" w:rsidP="008C4B91">
            <w:pPr>
              <w:widowControl w:val="0"/>
              <w:topLinePunct/>
              <w:spacing w:line="240" w:lineRule="auto"/>
              <w:contextualSpacing/>
              <w:jc w:val="center"/>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利润形成与分配业务核算</w:t>
            </w:r>
          </w:p>
        </w:tc>
        <w:tc>
          <w:tcPr>
            <w:tcW w:w="2360" w:type="pct"/>
            <w:tcBorders>
              <w:top w:val="single" w:sz="4" w:space="0" w:color="auto"/>
              <w:left w:val="single" w:sz="4" w:space="0" w:color="auto"/>
              <w:right w:val="single" w:sz="4" w:space="0" w:color="auto"/>
            </w:tcBorders>
            <w:vAlign w:val="center"/>
          </w:tcPr>
          <w:p w:rsidR="008C4B91" w:rsidRPr="00CB6F18"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1.了解利润形成与分配核算的主要内容；</w:t>
            </w:r>
          </w:p>
          <w:p w:rsidR="008C4B91" w:rsidRPr="00CB6F18"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2.能正确运用利润形成与分配业务设置的主要账户；</w:t>
            </w:r>
          </w:p>
          <w:p w:rsidR="008C4B91" w:rsidRPr="00CB6F18"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3</w:t>
            </w:r>
            <w:r w:rsidRPr="00CB6F18">
              <w:rPr>
                <w:rFonts w:ascii="宋体" w:eastAsia="宋体" w:hAnsi="宋体" w:cs="宋体"/>
                <w:color w:val="auto"/>
                <w:kern w:val="2"/>
                <w:sz w:val="24"/>
                <w:szCs w:val="24"/>
              </w:rPr>
              <w:t>.能进行</w:t>
            </w:r>
            <w:r w:rsidRPr="00CB6F18">
              <w:rPr>
                <w:rFonts w:ascii="宋体" w:eastAsia="宋体" w:hAnsi="宋体" w:cs="宋体" w:hint="eastAsia"/>
                <w:color w:val="auto"/>
                <w:kern w:val="2"/>
                <w:sz w:val="24"/>
                <w:szCs w:val="24"/>
              </w:rPr>
              <w:t>利润形成与分配业务的基本核算</w:t>
            </w:r>
          </w:p>
        </w:tc>
        <w:tc>
          <w:tcPr>
            <w:tcW w:w="425" w:type="pct"/>
            <w:vMerge/>
            <w:tcBorders>
              <w:left w:val="single" w:sz="4" w:space="0" w:color="auto"/>
              <w:right w:val="single" w:sz="4" w:space="0" w:color="auto"/>
            </w:tcBorders>
            <w:vAlign w:val="center"/>
          </w:tcPr>
          <w:p w:rsidR="008C4B91" w:rsidRDefault="008C4B91" w:rsidP="008C4B91">
            <w:pPr>
              <w:spacing w:line="240" w:lineRule="auto"/>
              <w:jc w:val="center"/>
              <w:rPr>
                <w:rFonts w:ascii="宋体" w:eastAsia="宋体" w:hAnsi="宋体"/>
                <w:color w:val="auto"/>
                <w:sz w:val="24"/>
                <w:szCs w:val="24"/>
              </w:rPr>
            </w:pPr>
          </w:p>
        </w:tc>
      </w:tr>
      <w:tr w:rsidR="008C4B91" w:rsidTr="00136776">
        <w:trPr>
          <w:trHeight w:val="274"/>
        </w:trPr>
        <w:tc>
          <w:tcPr>
            <w:tcW w:w="663" w:type="pct"/>
            <w:vMerge w:val="restart"/>
            <w:tcBorders>
              <w:left w:val="single" w:sz="4" w:space="0" w:color="auto"/>
              <w:right w:val="single" w:sz="4" w:space="0" w:color="auto"/>
            </w:tcBorders>
            <w:vAlign w:val="center"/>
          </w:tcPr>
          <w:p w:rsidR="008C4B91" w:rsidRDefault="008C4B91" w:rsidP="008C4B91">
            <w:pPr>
              <w:widowControl w:val="0"/>
              <w:topLinePunct/>
              <w:spacing w:line="240" w:lineRule="auto"/>
              <w:contextualSpacing/>
              <w:jc w:val="center"/>
              <w:rPr>
                <w:rFonts w:ascii="宋体" w:eastAsia="宋体" w:hAnsi="宋体" w:cs="宋体"/>
                <w:sz w:val="24"/>
                <w:szCs w:val="24"/>
                <w:lang w:val="zh-CN"/>
              </w:rPr>
            </w:pPr>
            <w:r>
              <w:rPr>
                <w:rFonts w:ascii="宋体" w:eastAsia="宋体" w:hAnsi="宋体" w:cs="宋体" w:hint="eastAsia"/>
                <w:sz w:val="24"/>
                <w:szCs w:val="24"/>
                <w:lang w:val="zh-CN"/>
              </w:rPr>
              <w:t>会计凭证填制与审核</w:t>
            </w:r>
          </w:p>
        </w:tc>
        <w:tc>
          <w:tcPr>
            <w:tcW w:w="1552" w:type="pct"/>
            <w:tcBorders>
              <w:top w:val="single" w:sz="4" w:space="0" w:color="auto"/>
              <w:left w:val="single" w:sz="4" w:space="0" w:color="auto"/>
              <w:bottom w:val="single" w:sz="4" w:space="0" w:color="auto"/>
              <w:right w:val="single" w:sz="4" w:space="0" w:color="auto"/>
            </w:tcBorders>
            <w:vAlign w:val="center"/>
          </w:tcPr>
          <w:p w:rsidR="008C4B91" w:rsidRDefault="008C4B91" w:rsidP="008C4B91">
            <w:pPr>
              <w:widowControl w:val="0"/>
              <w:topLinePunct/>
              <w:spacing w:line="240" w:lineRule="auto"/>
              <w:contextualSpacing/>
              <w:jc w:val="center"/>
              <w:rPr>
                <w:rFonts w:ascii="宋体" w:eastAsia="宋体" w:hAnsi="宋体" w:cs="宋体"/>
                <w:kern w:val="2"/>
                <w:sz w:val="24"/>
                <w:szCs w:val="24"/>
              </w:rPr>
            </w:pPr>
            <w:r>
              <w:rPr>
                <w:rFonts w:ascii="宋体" w:eastAsia="宋体" w:hAnsi="宋体" w:cs="宋体" w:hint="eastAsia"/>
                <w:kern w:val="2"/>
                <w:sz w:val="24"/>
                <w:szCs w:val="24"/>
              </w:rPr>
              <w:t>填制与审核原始凭证</w:t>
            </w:r>
          </w:p>
        </w:tc>
        <w:tc>
          <w:tcPr>
            <w:tcW w:w="2360" w:type="pct"/>
            <w:tcBorders>
              <w:top w:val="single" w:sz="4" w:space="0" w:color="auto"/>
              <w:left w:val="single" w:sz="4" w:space="0" w:color="auto"/>
              <w:bottom w:val="single" w:sz="4" w:space="0" w:color="auto"/>
              <w:right w:val="single" w:sz="4" w:space="0" w:color="auto"/>
            </w:tcBorders>
            <w:vAlign w:val="center"/>
          </w:tcPr>
          <w:p w:rsidR="008C4B91"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1.了解会计凭证、原始凭证、记账凭证的含义和内容；</w:t>
            </w:r>
          </w:p>
          <w:p w:rsidR="008C4B91"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2.能</w:t>
            </w:r>
            <w:r>
              <w:rPr>
                <w:rFonts w:ascii="宋体" w:eastAsia="宋体" w:hAnsi="宋体" w:cs="宋体" w:hint="eastAsia"/>
                <w:color w:val="auto"/>
                <w:kern w:val="2"/>
                <w:sz w:val="24"/>
                <w:szCs w:val="24"/>
                <w:lang w:val="zh-CN"/>
              </w:rPr>
              <w:t>描述</w:t>
            </w:r>
            <w:r>
              <w:rPr>
                <w:rFonts w:ascii="宋体" w:eastAsia="宋体" w:hAnsi="宋体" w:cs="宋体" w:hint="eastAsia"/>
                <w:color w:val="auto"/>
                <w:kern w:val="2"/>
                <w:sz w:val="24"/>
                <w:szCs w:val="24"/>
              </w:rPr>
              <w:t>会计凭证和原始凭证的种类；</w:t>
            </w:r>
          </w:p>
          <w:p w:rsidR="008C4B91"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3.能进行常用原始凭证的填制与审核</w:t>
            </w:r>
          </w:p>
        </w:tc>
        <w:tc>
          <w:tcPr>
            <w:tcW w:w="425" w:type="pct"/>
            <w:vMerge w:val="restart"/>
            <w:tcBorders>
              <w:top w:val="single" w:sz="4" w:space="0" w:color="auto"/>
              <w:left w:val="single" w:sz="4" w:space="0" w:color="auto"/>
              <w:right w:val="single" w:sz="4" w:space="0" w:color="auto"/>
            </w:tcBorders>
            <w:vAlign w:val="center"/>
          </w:tcPr>
          <w:p w:rsidR="008C4B91" w:rsidRDefault="008C4B91" w:rsidP="008C4B91">
            <w:pPr>
              <w:spacing w:line="240" w:lineRule="auto"/>
              <w:jc w:val="center"/>
              <w:rPr>
                <w:rFonts w:ascii="宋体" w:eastAsia="宋体" w:hAnsi="宋体"/>
                <w:color w:val="auto"/>
                <w:sz w:val="24"/>
                <w:szCs w:val="24"/>
              </w:rPr>
            </w:pPr>
            <w:r>
              <w:rPr>
                <w:rFonts w:ascii="宋体" w:eastAsia="宋体" w:hAnsi="宋体" w:hint="eastAsia"/>
                <w:color w:val="auto"/>
                <w:sz w:val="24"/>
                <w:szCs w:val="24"/>
              </w:rPr>
              <w:t>8</w:t>
            </w:r>
          </w:p>
        </w:tc>
      </w:tr>
      <w:tr w:rsidR="008C4B91" w:rsidTr="00136776">
        <w:trPr>
          <w:trHeight w:val="562"/>
        </w:trPr>
        <w:tc>
          <w:tcPr>
            <w:tcW w:w="663" w:type="pct"/>
            <w:vMerge/>
            <w:tcBorders>
              <w:left w:val="single" w:sz="4" w:space="0" w:color="auto"/>
              <w:right w:val="single" w:sz="4" w:space="0" w:color="auto"/>
            </w:tcBorders>
            <w:vAlign w:val="center"/>
          </w:tcPr>
          <w:p w:rsidR="008C4B91" w:rsidRDefault="008C4B91" w:rsidP="008C4B91">
            <w:pPr>
              <w:widowControl w:val="0"/>
              <w:topLinePunct/>
              <w:spacing w:line="240" w:lineRule="auto"/>
              <w:contextualSpacing/>
              <w:jc w:val="center"/>
              <w:rPr>
                <w:rFonts w:ascii="宋体" w:eastAsia="宋体" w:hAnsi="宋体" w:cs="宋体"/>
                <w:sz w:val="24"/>
                <w:szCs w:val="24"/>
                <w:lang w:val="zh-CN"/>
              </w:rPr>
            </w:pPr>
          </w:p>
        </w:tc>
        <w:tc>
          <w:tcPr>
            <w:tcW w:w="1552" w:type="pct"/>
            <w:tcBorders>
              <w:top w:val="single" w:sz="4" w:space="0" w:color="auto"/>
              <w:left w:val="single" w:sz="4" w:space="0" w:color="auto"/>
              <w:bottom w:val="single" w:sz="4" w:space="0" w:color="auto"/>
              <w:right w:val="single" w:sz="4" w:space="0" w:color="auto"/>
            </w:tcBorders>
            <w:vAlign w:val="center"/>
          </w:tcPr>
          <w:p w:rsidR="008C4B91" w:rsidRPr="00CB6F18" w:rsidRDefault="008C4B91" w:rsidP="008C4B91">
            <w:pPr>
              <w:widowControl w:val="0"/>
              <w:topLinePunct/>
              <w:spacing w:line="240" w:lineRule="auto"/>
              <w:contextualSpacing/>
              <w:jc w:val="center"/>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识别与审核记账凭证</w:t>
            </w:r>
          </w:p>
        </w:tc>
        <w:tc>
          <w:tcPr>
            <w:tcW w:w="2360" w:type="pct"/>
            <w:tcBorders>
              <w:top w:val="single" w:sz="4" w:space="0" w:color="auto"/>
              <w:left w:val="single" w:sz="4" w:space="0" w:color="auto"/>
              <w:bottom w:val="single" w:sz="4" w:space="0" w:color="auto"/>
              <w:right w:val="single" w:sz="4" w:space="0" w:color="auto"/>
            </w:tcBorders>
            <w:vAlign w:val="center"/>
          </w:tcPr>
          <w:p w:rsidR="008C4B91" w:rsidRPr="00CB6F18"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1.了解记账凭证的种类；</w:t>
            </w:r>
          </w:p>
          <w:p w:rsidR="008C4B91" w:rsidRPr="00CB6F18"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2.能进行通用记账凭证的填制</w:t>
            </w:r>
          </w:p>
        </w:tc>
        <w:tc>
          <w:tcPr>
            <w:tcW w:w="425" w:type="pct"/>
            <w:vMerge/>
            <w:tcBorders>
              <w:left w:val="single" w:sz="4" w:space="0" w:color="auto"/>
              <w:right w:val="single" w:sz="4" w:space="0" w:color="auto"/>
            </w:tcBorders>
            <w:vAlign w:val="center"/>
          </w:tcPr>
          <w:p w:rsidR="008C4B91" w:rsidRDefault="008C4B91" w:rsidP="008C4B91">
            <w:pPr>
              <w:spacing w:line="240" w:lineRule="auto"/>
              <w:jc w:val="center"/>
              <w:rPr>
                <w:rFonts w:ascii="宋体" w:eastAsia="宋体" w:hAnsi="宋体"/>
                <w:color w:val="auto"/>
                <w:sz w:val="24"/>
                <w:szCs w:val="24"/>
              </w:rPr>
            </w:pPr>
          </w:p>
        </w:tc>
      </w:tr>
      <w:tr w:rsidR="008C4B91" w:rsidTr="00136776">
        <w:trPr>
          <w:trHeight w:val="90"/>
        </w:trPr>
        <w:tc>
          <w:tcPr>
            <w:tcW w:w="663" w:type="pct"/>
            <w:vMerge/>
            <w:tcBorders>
              <w:left w:val="single" w:sz="4" w:space="0" w:color="auto"/>
              <w:right w:val="single" w:sz="4" w:space="0" w:color="auto"/>
            </w:tcBorders>
            <w:vAlign w:val="center"/>
          </w:tcPr>
          <w:p w:rsidR="008C4B91" w:rsidRDefault="008C4B91" w:rsidP="008C4B91">
            <w:pPr>
              <w:widowControl w:val="0"/>
              <w:topLinePunct/>
              <w:spacing w:line="240" w:lineRule="auto"/>
              <w:contextualSpacing/>
              <w:jc w:val="center"/>
              <w:rPr>
                <w:rFonts w:ascii="宋体" w:eastAsia="宋体" w:hAnsi="宋体" w:cs="宋体"/>
                <w:sz w:val="24"/>
                <w:szCs w:val="24"/>
                <w:lang w:val="zh-CN"/>
              </w:rPr>
            </w:pPr>
          </w:p>
        </w:tc>
        <w:tc>
          <w:tcPr>
            <w:tcW w:w="1552" w:type="pct"/>
            <w:tcBorders>
              <w:top w:val="single" w:sz="4" w:space="0" w:color="auto"/>
              <w:left w:val="single" w:sz="4" w:space="0" w:color="auto"/>
              <w:bottom w:val="single" w:sz="4" w:space="0" w:color="auto"/>
              <w:right w:val="single" w:sz="4" w:space="0" w:color="auto"/>
            </w:tcBorders>
            <w:vAlign w:val="center"/>
          </w:tcPr>
          <w:p w:rsidR="008C4B91" w:rsidRPr="00CB6F18" w:rsidRDefault="008C4B91" w:rsidP="008C4B91">
            <w:pPr>
              <w:widowControl w:val="0"/>
              <w:topLinePunct/>
              <w:spacing w:line="240" w:lineRule="auto"/>
              <w:contextualSpacing/>
              <w:jc w:val="center"/>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传递与保管会计凭证</w:t>
            </w:r>
          </w:p>
        </w:tc>
        <w:tc>
          <w:tcPr>
            <w:tcW w:w="2360" w:type="pct"/>
            <w:tcBorders>
              <w:top w:val="single" w:sz="4" w:space="0" w:color="auto"/>
              <w:left w:val="single" w:sz="4" w:space="0" w:color="auto"/>
              <w:bottom w:val="single" w:sz="4" w:space="0" w:color="auto"/>
              <w:right w:val="single" w:sz="4" w:space="0" w:color="auto"/>
            </w:tcBorders>
            <w:vAlign w:val="center"/>
          </w:tcPr>
          <w:p w:rsidR="008C4B91" w:rsidRPr="00CB6F18"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1.能</w:t>
            </w:r>
            <w:r w:rsidRPr="00CB6F18">
              <w:rPr>
                <w:rFonts w:ascii="宋体" w:eastAsia="宋体" w:hAnsi="宋体" w:cs="宋体" w:hint="eastAsia"/>
                <w:color w:val="auto"/>
                <w:kern w:val="2"/>
                <w:sz w:val="24"/>
                <w:szCs w:val="24"/>
                <w:lang w:val="zh-CN"/>
              </w:rPr>
              <w:t>描述</w:t>
            </w:r>
            <w:r w:rsidRPr="00CB6F18">
              <w:rPr>
                <w:rFonts w:ascii="宋体" w:eastAsia="宋体" w:hAnsi="宋体" w:cs="宋体" w:hint="eastAsia"/>
                <w:color w:val="auto"/>
                <w:kern w:val="2"/>
                <w:sz w:val="24"/>
                <w:szCs w:val="24"/>
              </w:rPr>
              <w:t>会计凭证的传递要求；</w:t>
            </w:r>
          </w:p>
          <w:p w:rsidR="008C4B91" w:rsidRPr="00CB6F18"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2.能</w:t>
            </w:r>
            <w:r w:rsidRPr="00CB6F18">
              <w:rPr>
                <w:rFonts w:ascii="宋体" w:eastAsia="宋体" w:hAnsi="宋体" w:cs="宋体" w:hint="eastAsia"/>
                <w:color w:val="auto"/>
                <w:kern w:val="2"/>
                <w:sz w:val="24"/>
                <w:szCs w:val="24"/>
                <w:lang w:val="zh-CN"/>
              </w:rPr>
              <w:t>描述</w:t>
            </w:r>
            <w:r w:rsidRPr="00CB6F18">
              <w:rPr>
                <w:rFonts w:ascii="宋体" w:eastAsia="宋体" w:hAnsi="宋体" w:cs="宋体" w:hint="eastAsia"/>
                <w:color w:val="auto"/>
                <w:kern w:val="2"/>
                <w:sz w:val="24"/>
                <w:szCs w:val="24"/>
              </w:rPr>
              <w:t>会计凭证的装订和保管要求</w:t>
            </w:r>
          </w:p>
        </w:tc>
        <w:tc>
          <w:tcPr>
            <w:tcW w:w="425" w:type="pct"/>
            <w:vMerge/>
            <w:tcBorders>
              <w:left w:val="single" w:sz="4" w:space="0" w:color="auto"/>
              <w:bottom w:val="single" w:sz="4" w:space="0" w:color="auto"/>
              <w:right w:val="single" w:sz="4" w:space="0" w:color="auto"/>
            </w:tcBorders>
            <w:vAlign w:val="center"/>
          </w:tcPr>
          <w:p w:rsidR="008C4B91" w:rsidRDefault="008C4B91" w:rsidP="008C4B91">
            <w:pPr>
              <w:spacing w:line="240" w:lineRule="auto"/>
              <w:jc w:val="center"/>
              <w:rPr>
                <w:rFonts w:ascii="宋体" w:eastAsia="宋体" w:hAnsi="宋体"/>
                <w:color w:val="auto"/>
                <w:sz w:val="24"/>
                <w:szCs w:val="24"/>
              </w:rPr>
            </w:pPr>
          </w:p>
        </w:tc>
      </w:tr>
      <w:tr w:rsidR="008C4B91" w:rsidTr="00136776">
        <w:trPr>
          <w:trHeight w:val="819"/>
        </w:trPr>
        <w:tc>
          <w:tcPr>
            <w:tcW w:w="663" w:type="pct"/>
            <w:vMerge w:val="restart"/>
            <w:tcBorders>
              <w:left w:val="single" w:sz="4" w:space="0" w:color="auto"/>
              <w:right w:val="single" w:sz="4" w:space="0" w:color="auto"/>
            </w:tcBorders>
            <w:vAlign w:val="center"/>
          </w:tcPr>
          <w:p w:rsidR="008C4B91" w:rsidRDefault="008C4B91" w:rsidP="008C4B91">
            <w:pPr>
              <w:widowControl w:val="0"/>
              <w:topLinePunct/>
              <w:spacing w:line="240" w:lineRule="auto"/>
              <w:contextualSpacing/>
              <w:jc w:val="center"/>
              <w:rPr>
                <w:rFonts w:ascii="宋体" w:eastAsia="宋体" w:hAnsi="宋体" w:cs="宋体"/>
                <w:sz w:val="24"/>
                <w:szCs w:val="24"/>
                <w:lang w:val="zh-CN"/>
              </w:rPr>
            </w:pPr>
            <w:r>
              <w:rPr>
                <w:rFonts w:ascii="宋体" w:eastAsia="宋体" w:hAnsi="宋体" w:cs="宋体" w:hint="eastAsia"/>
                <w:sz w:val="24"/>
                <w:szCs w:val="24"/>
                <w:lang w:val="zh-CN"/>
              </w:rPr>
              <w:t>会计账簿设置与登记</w:t>
            </w:r>
          </w:p>
        </w:tc>
        <w:tc>
          <w:tcPr>
            <w:tcW w:w="1552" w:type="pct"/>
            <w:tcBorders>
              <w:top w:val="single" w:sz="4" w:space="0" w:color="auto"/>
              <w:left w:val="single" w:sz="4" w:space="0" w:color="auto"/>
              <w:bottom w:val="single" w:sz="4" w:space="0" w:color="auto"/>
              <w:right w:val="single" w:sz="4" w:space="0" w:color="auto"/>
            </w:tcBorders>
            <w:vAlign w:val="center"/>
          </w:tcPr>
          <w:p w:rsidR="008C4B91" w:rsidRPr="00CB6F18" w:rsidRDefault="008C4B91" w:rsidP="008C4B91">
            <w:pPr>
              <w:widowControl w:val="0"/>
              <w:topLinePunct/>
              <w:spacing w:line="240" w:lineRule="auto"/>
              <w:contextualSpacing/>
              <w:jc w:val="center"/>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认知会计账簿</w:t>
            </w:r>
          </w:p>
        </w:tc>
        <w:tc>
          <w:tcPr>
            <w:tcW w:w="2360" w:type="pct"/>
            <w:tcBorders>
              <w:top w:val="single" w:sz="4" w:space="0" w:color="auto"/>
              <w:left w:val="single" w:sz="4" w:space="0" w:color="auto"/>
              <w:bottom w:val="single" w:sz="4" w:space="0" w:color="auto"/>
              <w:right w:val="single" w:sz="4" w:space="0" w:color="auto"/>
            </w:tcBorders>
            <w:vAlign w:val="center"/>
          </w:tcPr>
          <w:p w:rsidR="008C4B91" w:rsidRPr="00CB6F18"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lang w:val="zh-CN"/>
              </w:rPr>
            </w:pPr>
            <w:r w:rsidRPr="00CB6F18">
              <w:rPr>
                <w:rFonts w:ascii="宋体" w:eastAsia="宋体" w:hAnsi="宋体" w:cs="宋体" w:hint="eastAsia"/>
                <w:color w:val="auto"/>
                <w:kern w:val="2"/>
                <w:sz w:val="24"/>
                <w:szCs w:val="24"/>
                <w:lang w:val="zh-CN"/>
              </w:rPr>
              <w:t>1.了解建立会计账簿的意义；</w:t>
            </w:r>
          </w:p>
          <w:p w:rsidR="008C4B91" w:rsidRPr="00CB6F18"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lang w:val="zh-CN"/>
              </w:rPr>
            </w:pPr>
            <w:r w:rsidRPr="00CB6F18">
              <w:rPr>
                <w:rFonts w:ascii="宋体" w:eastAsia="宋体" w:hAnsi="宋体" w:cs="宋体" w:hint="eastAsia"/>
                <w:color w:val="auto"/>
                <w:kern w:val="2"/>
                <w:sz w:val="24"/>
                <w:szCs w:val="24"/>
                <w:lang w:val="zh-CN"/>
              </w:rPr>
              <w:t>2.</w:t>
            </w:r>
            <w:r w:rsidRPr="00CB6F18">
              <w:rPr>
                <w:rFonts w:ascii="宋体" w:eastAsia="宋体" w:hAnsi="宋体" w:cs="宋体" w:hint="eastAsia"/>
                <w:color w:val="auto"/>
                <w:kern w:val="2"/>
                <w:sz w:val="24"/>
                <w:szCs w:val="24"/>
              </w:rPr>
              <w:t>能</w:t>
            </w:r>
            <w:r w:rsidRPr="00CB6F18">
              <w:rPr>
                <w:rFonts w:ascii="宋体" w:eastAsia="宋体" w:hAnsi="宋体" w:cs="宋体" w:hint="eastAsia"/>
                <w:color w:val="auto"/>
                <w:kern w:val="2"/>
                <w:sz w:val="24"/>
                <w:szCs w:val="24"/>
                <w:lang w:val="zh-CN"/>
              </w:rPr>
              <w:t>描述会计账簿的基本内容</w:t>
            </w:r>
          </w:p>
        </w:tc>
        <w:tc>
          <w:tcPr>
            <w:tcW w:w="425" w:type="pct"/>
            <w:vMerge w:val="restart"/>
            <w:tcBorders>
              <w:top w:val="single" w:sz="4" w:space="0" w:color="auto"/>
              <w:left w:val="single" w:sz="4" w:space="0" w:color="auto"/>
              <w:right w:val="single" w:sz="4" w:space="0" w:color="auto"/>
            </w:tcBorders>
            <w:vAlign w:val="center"/>
          </w:tcPr>
          <w:p w:rsidR="008C4B91" w:rsidRDefault="008C4B91" w:rsidP="008C4B91">
            <w:pPr>
              <w:spacing w:line="240" w:lineRule="auto"/>
              <w:jc w:val="center"/>
              <w:rPr>
                <w:rFonts w:ascii="宋体" w:eastAsia="宋体" w:hAnsi="宋体"/>
                <w:color w:val="auto"/>
                <w:sz w:val="24"/>
                <w:szCs w:val="24"/>
              </w:rPr>
            </w:pPr>
            <w:r>
              <w:rPr>
                <w:rFonts w:ascii="宋体" w:eastAsia="宋体" w:hAnsi="宋体" w:hint="eastAsia"/>
                <w:color w:val="auto"/>
                <w:sz w:val="24"/>
                <w:szCs w:val="24"/>
              </w:rPr>
              <w:t>4</w:t>
            </w:r>
          </w:p>
        </w:tc>
      </w:tr>
      <w:tr w:rsidR="008C4B91" w:rsidTr="00136776">
        <w:trPr>
          <w:trHeight w:val="532"/>
        </w:trPr>
        <w:tc>
          <w:tcPr>
            <w:tcW w:w="663" w:type="pct"/>
            <w:vMerge/>
            <w:tcBorders>
              <w:left w:val="single" w:sz="4" w:space="0" w:color="auto"/>
              <w:right w:val="single" w:sz="4" w:space="0" w:color="auto"/>
            </w:tcBorders>
            <w:vAlign w:val="center"/>
          </w:tcPr>
          <w:p w:rsidR="008C4B91" w:rsidRDefault="008C4B91" w:rsidP="008C4B91">
            <w:pPr>
              <w:widowControl w:val="0"/>
              <w:topLinePunct/>
              <w:spacing w:line="240" w:lineRule="auto"/>
              <w:contextualSpacing/>
              <w:jc w:val="center"/>
              <w:rPr>
                <w:rFonts w:ascii="宋体" w:eastAsia="宋体" w:hAnsi="宋体" w:cs="宋体"/>
                <w:sz w:val="24"/>
                <w:szCs w:val="24"/>
                <w:lang w:val="zh-CN"/>
              </w:rPr>
            </w:pPr>
          </w:p>
        </w:tc>
        <w:tc>
          <w:tcPr>
            <w:tcW w:w="1552" w:type="pct"/>
            <w:tcBorders>
              <w:top w:val="single" w:sz="4" w:space="0" w:color="auto"/>
              <w:left w:val="single" w:sz="4" w:space="0" w:color="auto"/>
              <w:bottom w:val="single" w:sz="4" w:space="0" w:color="auto"/>
              <w:right w:val="single" w:sz="4" w:space="0" w:color="auto"/>
            </w:tcBorders>
            <w:vAlign w:val="center"/>
          </w:tcPr>
          <w:p w:rsidR="008C4B91" w:rsidRPr="00CB6F18" w:rsidRDefault="008C4B91" w:rsidP="008C4B91">
            <w:pPr>
              <w:widowControl w:val="0"/>
              <w:topLinePunct/>
              <w:spacing w:line="240" w:lineRule="auto"/>
              <w:contextualSpacing/>
              <w:jc w:val="center"/>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登记会计账簿</w:t>
            </w:r>
          </w:p>
        </w:tc>
        <w:tc>
          <w:tcPr>
            <w:tcW w:w="2360" w:type="pct"/>
            <w:tcBorders>
              <w:top w:val="single" w:sz="4" w:space="0" w:color="auto"/>
              <w:left w:val="single" w:sz="4" w:space="0" w:color="auto"/>
              <w:bottom w:val="single" w:sz="4" w:space="0" w:color="auto"/>
              <w:right w:val="single" w:sz="4" w:space="0" w:color="auto"/>
            </w:tcBorders>
            <w:vAlign w:val="center"/>
          </w:tcPr>
          <w:p w:rsidR="008C4B91" w:rsidRPr="00CB6F18"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lang w:val="zh-CN"/>
              </w:rPr>
            </w:pPr>
            <w:r w:rsidRPr="00CB6F18">
              <w:rPr>
                <w:rFonts w:ascii="宋体" w:eastAsia="宋体" w:hAnsi="宋体" w:cs="宋体" w:hint="eastAsia"/>
                <w:color w:val="auto"/>
                <w:kern w:val="2"/>
                <w:sz w:val="24"/>
                <w:szCs w:val="24"/>
                <w:lang w:val="zh-CN"/>
              </w:rPr>
              <w:t>1.了解建账步骤；</w:t>
            </w:r>
          </w:p>
          <w:p w:rsidR="008C4B91" w:rsidRPr="00CB6F18"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lang w:val="zh-CN"/>
              </w:rPr>
            </w:pPr>
            <w:r w:rsidRPr="00CB6F18">
              <w:rPr>
                <w:rFonts w:ascii="宋体" w:eastAsia="宋体" w:hAnsi="宋体" w:cs="宋体" w:hint="eastAsia"/>
                <w:color w:val="auto"/>
                <w:kern w:val="2"/>
                <w:sz w:val="24"/>
                <w:szCs w:val="24"/>
                <w:lang w:val="zh-CN"/>
              </w:rPr>
              <w:t>2.</w:t>
            </w:r>
            <w:r w:rsidRPr="00CB6F18">
              <w:rPr>
                <w:rFonts w:ascii="宋体" w:eastAsia="宋体" w:hAnsi="宋体" w:cs="宋体" w:hint="eastAsia"/>
                <w:color w:val="auto"/>
                <w:kern w:val="2"/>
                <w:sz w:val="24"/>
                <w:szCs w:val="24"/>
              </w:rPr>
              <w:t>能</w:t>
            </w:r>
            <w:r w:rsidRPr="00CB6F18">
              <w:rPr>
                <w:rFonts w:ascii="宋体" w:eastAsia="宋体" w:hAnsi="宋体" w:cs="宋体" w:hint="eastAsia"/>
                <w:color w:val="auto"/>
                <w:kern w:val="2"/>
                <w:sz w:val="24"/>
                <w:szCs w:val="24"/>
                <w:lang w:val="zh-CN"/>
              </w:rPr>
              <w:t>描述账簿登记的方法</w:t>
            </w:r>
          </w:p>
        </w:tc>
        <w:tc>
          <w:tcPr>
            <w:tcW w:w="425" w:type="pct"/>
            <w:vMerge/>
            <w:tcBorders>
              <w:left w:val="single" w:sz="4" w:space="0" w:color="auto"/>
              <w:right w:val="single" w:sz="4" w:space="0" w:color="auto"/>
            </w:tcBorders>
            <w:vAlign w:val="center"/>
          </w:tcPr>
          <w:p w:rsidR="008C4B91" w:rsidRDefault="008C4B91" w:rsidP="008C4B91">
            <w:pPr>
              <w:spacing w:line="240" w:lineRule="auto"/>
              <w:jc w:val="center"/>
              <w:rPr>
                <w:rFonts w:ascii="宋体" w:eastAsia="宋体" w:hAnsi="宋体"/>
                <w:color w:val="auto"/>
                <w:sz w:val="24"/>
                <w:szCs w:val="24"/>
              </w:rPr>
            </w:pPr>
          </w:p>
        </w:tc>
      </w:tr>
      <w:tr w:rsidR="008C4B91" w:rsidTr="00136776">
        <w:trPr>
          <w:trHeight w:val="562"/>
        </w:trPr>
        <w:tc>
          <w:tcPr>
            <w:tcW w:w="663" w:type="pct"/>
            <w:vMerge/>
            <w:tcBorders>
              <w:left w:val="single" w:sz="4" w:space="0" w:color="auto"/>
              <w:right w:val="single" w:sz="4" w:space="0" w:color="auto"/>
            </w:tcBorders>
            <w:vAlign w:val="center"/>
          </w:tcPr>
          <w:p w:rsidR="008C4B91" w:rsidRDefault="008C4B91" w:rsidP="008C4B91">
            <w:pPr>
              <w:widowControl w:val="0"/>
              <w:topLinePunct/>
              <w:spacing w:line="240" w:lineRule="auto"/>
              <w:contextualSpacing/>
              <w:jc w:val="center"/>
              <w:rPr>
                <w:rFonts w:ascii="宋体" w:eastAsia="宋体" w:hAnsi="宋体" w:cs="宋体"/>
                <w:sz w:val="24"/>
                <w:szCs w:val="24"/>
                <w:lang w:val="zh-CN"/>
              </w:rPr>
            </w:pPr>
          </w:p>
        </w:tc>
        <w:tc>
          <w:tcPr>
            <w:tcW w:w="1552" w:type="pct"/>
            <w:tcBorders>
              <w:top w:val="single" w:sz="4" w:space="0" w:color="auto"/>
              <w:left w:val="single" w:sz="4" w:space="0" w:color="auto"/>
              <w:bottom w:val="single" w:sz="4" w:space="0" w:color="auto"/>
              <w:right w:val="single" w:sz="4" w:space="0" w:color="auto"/>
            </w:tcBorders>
            <w:vAlign w:val="center"/>
          </w:tcPr>
          <w:p w:rsidR="008C4B91" w:rsidRPr="00CB6F18" w:rsidRDefault="008C4B91" w:rsidP="008C4B91">
            <w:pPr>
              <w:widowControl w:val="0"/>
              <w:topLinePunct/>
              <w:spacing w:line="240" w:lineRule="auto"/>
              <w:contextualSpacing/>
              <w:jc w:val="center"/>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查找与更正错账</w:t>
            </w:r>
          </w:p>
        </w:tc>
        <w:tc>
          <w:tcPr>
            <w:tcW w:w="2360" w:type="pct"/>
            <w:tcBorders>
              <w:top w:val="single" w:sz="4" w:space="0" w:color="auto"/>
              <w:left w:val="single" w:sz="4" w:space="0" w:color="auto"/>
              <w:bottom w:val="single" w:sz="4" w:space="0" w:color="auto"/>
              <w:right w:val="single" w:sz="4" w:space="0" w:color="auto"/>
            </w:tcBorders>
            <w:vAlign w:val="center"/>
          </w:tcPr>
          <w:p w:rsidR="008C4B91" w:rsidRPr="00CB6F18"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1.能</w:t>
            </w:r>
            <w:r w:rsidRPr="00CB6F18">
              <w:rPr>
                <w:rFonts w:ascii="宋体" w:eastAsia="宋体" w:hAnsi="宋体" w:cs="宋体" w:hint="eastAsia"/>
                <w:color w:val="auto"/>
                <w:kern w:val="2"/>
                <w:sz w:val="24"/>
                <w:szCs w:val="24"/>
                <w:lang w:val="zh-CN"/>
              </w:rPr>
              <w:t>描述</w:t>
            </w:r>
            <w:r w:rsidRPr="00CB6F18">
              <w:rPr>
                <w:rFonts w:ascii="宋体" w:eastAsia="宋体" w:hAnsi="宋体" w:cs="宋体" w:hint="eastAsia"/>
                <w:color w:val="auto"/>
                <w:kern w:val="2"/>
                <w:sz w:val="24"/>
                <w:szCs w:val="24"/>
              </w:rPr>
              <w:t>查找错账的方法；</w:t>
            </w:r>
          </w:p>
          <w:p w:rsidR="008C4B91" w:rsidRPr="00CB6F18"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2.能</w:t>
            </w:r>
            <w:r w:rsidRPr="00CB6F18">
              <w:rPr>
                <w:rFonts w:ascii="宋体" w:eastAsia="宋体" w:hAnsi="宋体" w:cs="宋体" w:hint="eastAsia"/>
                <w:color w:val="auto"/>
                <w:kern w:val="2"/>
                <w:sz w:val="24"/>
                <w:szCs w:val="24"/>
                <w:lang w:val="zh-CN"/>
              </w:rPr>
              <w:t>描述</w:t>
            </w:r>
            <w:r w:rsidRPr="00CB6F18">
              <w:rPr>
                <w:rFonts w:ascii="宋体" w:eastAsia="宋体" w:hAnsi="宋体" w:cs="宋体" w:hint="eastAsia"/>
                <w:color w:val="auto"/>
                <w:kern w:val="2"/>
                <w:sz w:val="24"/>
                <w:szCs w:val="24"/>
              </w:rPr>
              <w:t>错账更正的方法</w:t>
            </w:r>
          </w:p>
        </w:tc>
        <w:tc>
          <w:tcPr>
            <w:tcW w:w="425" w:type="pct"/>
            <w:vMerge/>
            <w:tcBorders>
              <w:left w:val="single" w:sz="4" w:space="0" w:color="auto"/>
              <w:right w:val="single" w:sz="4" w:space="0" w:color="auto"/>
            </w:tcBorders>
            <w:vAlign w:val="center"/>
          </w:tcPr>
          <w:p w:rsidR="008C4B91" w:rsidRDefault="008C4B91" w:rsidP="008C4B91">
            <w:pPr>
              <w:spacing w:line="240" w:lineRule="auto"/>
              <w:jc w:val="center"/>
              <w:rPr>
                <w:rFonts w:ascii="宋体" w:eastAsia="宋体" w:hAnsi="宋体"/>
                <w:color w:val="auto"/>
                <w:sz w:val="24"/>
                <w:szCs w:val="24"/>
              </w:rPr>
            </w:pPr>
          </w:p>
        </w:tc>
      </w:tr>
      <w:tr w:rsidR="008C4B91" w:rsidTr="00136776">
        <w:trPr>
          <w:trHeight w:val="562"/>
        </w:trPr>
        <w:tc>
          <w:tcPr>
            <w:tcW w:w="663" w:type="pct"/>
            <w:vMerge/>
            <w:tcBorders>
              <w:left w:val="single" w:sz="4" w:space="0" w:color="auto"/>
              <w:right w:val="single" w:sz="4" w:space="0" w:color="auto"/>
            </w:tcBorders>
            <w:vAlign w:val="center"/>
          </w:tcPr>
          <w:p w:rsidR="008C4B91" w:rsidRDefault="008C4B91" w:rsidP="008C4B91">
            <w:pPr>
              <w:widowControl w:val="0"/>
              <w:topLinePunct/>
              <w:spacing w:line="240" w:lineRule="auto"/>
              <w:contextualSpacing/>
              <w:jc w:val="center"/>
              <w:rPr>
                <w:rFonts w:ascii="宋体" w:eastAsia="宋体" w:hAnsi="宋体" w:cs="宋体"/>
                <w:sz w:val="24"/>
                <w:szCs w:val="24"/>
                <w:lang w:val="zh-CN"/>
              </w:rPr>
            </w:pPr>
          </w:p>
        </w:tc>
        <w:tc>
          <w:tcPr>
            <w:tcW w:w="1552" w:type="pct"/>
            <w:tcBorders>
              <w:top w:val="single" w:sz="4" w:space="0" w:color="auto"/>
              <w:left w:val="single" w:sz="4" w:space="0" w:color="auto"/>
              <w:bottom w:val="single" w:sz="4" w:space="0" w:color="auto"/>
              <w:right w:val="single" w:sz="4" w:space="0" w:color="auto"/>
            </w:tcBorders>
            <w:vAlign w:val="center"/>
          </w:tcPr>
          <w:p w:rsidR="008C4B91" w:rsidRPr="00CB6F18" w:rsidRDefault="008C4B91" w:rsidP="008C4B91">
            <w:pPr>
              <w:widowControl w:val="0"/>
              <w:topLinePunct/>
              <w:spacing w:line="240" w:lineRule="auto"/>
              <w:contextualSpacing/>
              <w:jc w:val="center"/>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对账与结账</w:t>
            </w:r>
          </w:p>
        </w:tc>
        <w:tc>
          <w:tcPr>
            <w:tcW w:w="2360" w:type="pct"/>
            <w:tcBorders>
              <w:top w:val="single" w:sz="4" w:space="0" w:color="auto"/>
              <w:left w:val="single" w:sz="4" w:space="0" w:color="auto"/>
              <w:bottom w:val="single" w:sz="4" w:space="0" w:color="auto"/>
              <w:right w:val="single" w:sz="4" w:space="0" w:color="auto"/>
            </w:tcBorders>
            <w:vAlign w:val="center"/>
          </w:tcPr>
          <w:p w:rsidR="008C4B91" w:rsidRPr="00CB6F18"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1.能描述对账的概念及主要内容；</w:t>
            </w:r>
          </w:p>
          <w:p w:rsidR="008C4B91" w:rsidRPr="00CB6F18"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2.能描述结账的概念及主要内容</w:t>
            </w:r>
          </w:p>
        </w:tc>
        <w:tc>
          <w:tcPr>
            <w:tcW w:w="425" w:type="pct"/>
            <w:vMerge/>
            <w:tcBorders>
              <w:left w:val="single" w:sz="4" w:space="0" w:color="auto"/>
              <w:bottom w:val="single" w:sz="4" w:space="0" w:color="auto"/>
              <w:right w:val="single" w:sz="4" w:space="0" w:color="auto"/>
            </w:tcBorders>
            <w:vAlign w:val="center"/>
          </w:tcPr>
          <w:p w:rsidR="008C4B91" w:rsidRDefault="008C4B91" w:rsidP="008C4B91">
            <w:pPr>
              <w:spacing w:line="240" w:lineRule="auto"/>
              <w:jc w:val="center"/>
              <w:rPr>
                <w:rFonts w:ascii="宋体" w:eastAsia="宋体" w:hAnsi="宋体"/>
                <w:color w:val="auto"/>
                <w:sz w:val="24"/>
                <w:szCs w:val="24"/>
              </w:rPr>
            </w:pPr>
          </w:p>
        </w:tc>
      </w:tr>
      <w:tr w:rsidR="008C4B91" w:rsidTr="00136776">
        <w:trPr>
          <w:trHeight w:val="274"/>
        </w:trPr>
        <w:tc>
          <w:tcPr>
            <w:tcW w:w="663" w:type="pct"/>
            <w:vMerge w:val="restart"/>
            <w:tcBorders>
              <w:left w:val="single" w:sz="4" w:space="0" w:color="auto"/>
              <w:right w:val="single" w:sz="4" w:space="0" w:color="auto"/>
            </w:tcBorders>
            <w:vAlign w:val="center"/>
          </w:tcPr>
          <w:p w:rsidR="008C4B91" w:rsidRDefault="008C4B91" w:rsidP="008C4B91">
            <w:pPr>
              <w:widowControl w:val="0"/>
              <w:topLinePunct/>
              <w:spacing w:line="240" w:lineRule="auto"/>
              <w:contextualSpacing/>
              <w:jc w:val="center"/>
              <w:rPr>
                <w:rFonts w:ascii="宋体" w:eastAsia="宋体" w:hAnsi="宋体" w:cs="宋体"/>
                <w:sz w:val="24"/>
                <w:szCs w:val="24"/>
                <w:lang w:val="zh-CN"/>
              </w:rPr>
            </w:pPr>
            <w:r>
              <w:rPr>
                <w:rFonts w:ascii="宋体" w:eastAsia="宋体" w:hAnsi="宋体" w:cs="宋体" w:hint="eastAsia"/>
                <w:sz w:val="24"/>
                <w:szCs w:val="24"/>
                <w:lang w:val="zh-CN"/>
              </w:rPr>
              <w:t>财产清查</w:t>
            </w:r>
          </w:p>
        </w:tc>
        <w:tc>
          <w:tcPr>
            <w:tcW w:w="1552" w:type="pct"/>
            <w:tcBorders>
              <w:top w:val="single" w:sz="4" w:space="0" w:color="auto"/>
              <w:left w:val="single" w:sz="4" w:space="0" w:color="auto"/>
              <w:bottom w:val="single" w:sz="4" w:space="0" w:color="auto"/>
              <w:right w:val="single" w:sz="4" w:space="0" w:color="auto"/>
            </w:tcBorders>
            <w:vAlign w:val="center"/>
          </w:tcPr>
          <w:p w:rsidR="008C4B91" w:rsidRPr="00CB6F18" w:rsidRDefault="008C4B91" w:rsidP="008C4B91">
            <w:pPr>
              <w:widowControl w:val="0"/>
              <w:topLinePunct/>
              <w:spacing w:line="240" w:lineRule="auto"/>
              <w:contextualSpacing/>
              <w:jc w:val="center"/>
              <w:rPr>
                <w:rFonts w:ascii="宋体" w:eastAsia="宋体" w:hAnsi="宋体" w:cs="宋体"/>
                <w:color w:val="auto"/>
                <w:kern w:val="2"/>
                <w:sz w:val="24"/>
                <w:szCs w:val="24"/>
                <w:highlight w:val="yellow"/>
              </w:rPr>
            </w:pPr>
            <w:r w:rsidRPr="00CB6F18">
              <w:rPr>
                <w:rFonts w:ascii="宋体" w:eastAsia="宋体" w:hAnsi="宋体" w:cs="宋体" w:hint="eastAsia"/>
                <w:color w:val="auto"/>
                <w:kern w:val="2"/>
                <w:sz w:val="24"/>
                <w:szCs w:val="24"/>
              </w:rPr>
              <w:t>认知财产清查</w:t>
            </w:r>
          </w:p>
        </w:tc>
        <w:tc>
          <w:tcPr>
            <w:tcW w:w="2360" w:type="pct"/>
            <w:tcBorders>
              <w:top w:val="single" w:sz="4" w:space="0" w:color="auto"/>
              <w:left w:val="single" w:sz="4" w:space="0" w:color="auto"/>
              <w:bottom w:val="single" w:sz="4" w:space="0" w:color="auto"/>
              <w:right w:val="single" w:sz="4" w:space="0" w:color="auto"/>
            </w:tcBorders>
            <w:vAlign w:val="center"/>
          </w:tcPr>
          <w:p w:rsidR="00663C92" w:rsidRPr="00CB6F18" w:rsidRDefault="00663C92" w:rsidP="00663C92">
            <w:pPr>
              <w:widowControl w:val="0"/>
              <w:topLinePunct/>
              <w:spacing w:line="240" w:lineRule="auto"/>
              <w:ind w:left="240" w:hangingChars="100" w:hanging="240"/>
              <w:contextualSpacing/>
              <w:jc w:val="both"/>
              <w:rPr>
                <w:rFonts w:ascii="宋体" w:eastAsia="宋体" w:hAnsi="宋体" w:cs="宋体"/>
                <w:color w:val="auto"/>
                <w:kern w:val="2"/>
                <w:sz w:val="24"/>
                <w:szCs w:val="24"/>
                <w:lang w:val="zh-CN"/>
              </w:rPr>
            </w:pPr>
            <w:r w:rsidRPr="00CB6F18">
              <w:rPr>
                <w:rFonts w:ascii="宋体" w:eastAsia="宋体" w:hAnsi="宋体" w:cs="宋体"/>
                <w:color w:val="auto"/>
                <w:kern w:val="2"/>
                <w:sz w:val="24"/>
                <w:szCs w:val="24"/>
              </w:rPr>
              <w:t>1.</w:t>
            </w:r>
            <w:r w:rsidR="008C4B91" w:rsidRPr="00CB6F18">
              <w:rPr>
                <w:rFonts w:ascii="宋体" w:eastAsia="宋体" w:hAnsi="宋体" w:cs="宋体" w:hint="eastAsia"/>
                <w:color w:val="auto"/>
                <w:kern w:val="2"/>
                <w:sz w:val="24"/>
                <w:szCs w:val="24"/>
                <w:lang w:val="zh-CN"/>
              </w:rPr>
              <w:t>了解</w:t>
            </w:r>
            <w:r w:rsidR="008C4B91" w:rsidRPr="00CB6F18">
              <w:rPr>
                <w:rFonts w:ascii="宋体" w:eastAsia="宋体" w:hAnsi="宋体" w:cs="宋体" w:hint="eastAsia"/>
                <w:color w:val="auto"/>
                <w:kern w:val="2"/>
                <w:sz w:val="24"/>
                <w:szCs w:val="24"/>
              </w:rPr>
              <w:t>财产清查概念、</w:t>
            </w:r>
            <w:r w:rsidR="008C4B91" w:rsidRPr="00CB6F18">
              <w:rPr>
                <w:rFonts w:ascii="宋体" w:eastAsia="宋体" w:hAnsi="宋体" w:cs="宋体" w:hint="eastAsia"/>
                <w:color w:val="auto"/>
                <w:kern w:val="2"/>
                <w:sz w:val="24"/>
                <w:szCs w:val="24"/>
                <w:lang w:val="zh-CN"/>
              </w:rPr>
              <w:t>意义</w:t>
            </w:r>
            <w:r w:rsidRPr="00CB6F18">
              <w:rPr>
                <w:rFonts w:ascii="宋体" w:eastAsia="宋体" w:hAnsi="宋体" w:cs="宋体" w:hint="eastAsia"/>
                <w:color w:val="auto"/>
                <w:kern w:val="2"/>
                <w:sz w:val="24"/>
                <w:szCs w:val="24"/>
                <w:lang w:val="zh-CN"/>
              </w:rPr>
              <w:t>；</w:t>
            </w:r>
          </w:p>
          <w:p w:rsidR="008C4B91" w:rsidRPr="00CB6F18" w:rsidRDefault="00663C92" w:rsidP="00663C92">
            <w:pPr>
              <w:widowControl w:val="0"/>
              <w:topLinePunct/>
              <w:spacing w:line="240" w:lineRule="auto"/>
              <w:ind w:left="240" w:hangingChars="100" w:hanging="240"/>
              <w:contextualSpacing/>
              <w:jc w:val="both"/>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lang w:val="zh-CN"/>
              </w:rPr>
              <w:t>2</w:t>
            </w:r>
            <w:r w:rsidRPr="00CB6F18">
              <w:rPr>
                <w:rFonts w:ascii="宋体" w:eastAsia="宋体" w:hAnsi="宋体" w:cs="宋体"/>
                <w:color w:val="auto"/>
                <w:kern w:val="2"/>
                <w:sz w:val="24"/>
                <w:szCs w:val="24"/>
                <w:lang w:val="zh-CN"/>
              </w:rPr>
              <w:t>.</w:t>
            </w:r>
            <w:r w:rsidRPr="00CB6F18">
              <w:rPr>
                <w:rFonts w:ascii="宋体" w:eastAsia="宋体" w:hAnsi="宋体" w:cs="宋体" w:hint="eastAsia"/>
                <w:color w:val="auto"/>
                <w:kern w:val="2"/>
                <w:sz w:val="24"/>
                <w:szCs w:val="24"/>
                <w:lang w:val="zh-CN"/>
              </w:rPr>
              <w:t>能描述</w:t>
            </w:r>
            <w:r w:rsidRPr="00CB6F18">
              <w:rPr>
                <w:rFonts w:ascii="宋体" w:eastAsia="宋体" w:hAnsi="宋体" w:cs="宋体" w:hint="eastAsia"/>
                <w:color w:val="auto"/>
                <w:kern w:val="2"/>
                <w:sz w:val="24"/>
                <w:szCs w:val="24"/>
              </w:rPr>
              <w:t>财产清查的</w:t>
            </w:r>
            <w:r w:rsidR="008C4B91" w:rsidRPr="00CB6F18">
              <w:rPr>
                <w:rFonts w:ascii="宋体" w:eastAsia="宋体" w:hAnsi="宋体" w:cs="宋体" w:hint="eastAsia"/>
                <w:color w:val="auto"/>
                <w:kern w:val="2"/>
                <w:sz w:val="24"/>
                <w:szCs w:val="24"/>
                <w:lang w:val="zh-CN"/>
              </w:rPr>
              <w:t>种类</w:t>
            </w:r>
          </w:p>
        </w:tc>
        <w:tc>
          <w:tcPr>
            <w:tcW w:w="425" w:type="pct"/>
            <w:vMerge w:val="restart"/>
            <w:tcBorders>
              <w:top w:val="single" w:sz="4" w:space="0" w:color="auto"/>
              <w:left w:val="single" w:sz="4" w:space="0" w:color="auto"/>
              <w:right w:val="single" w:sz="4" w:space="0" w:color="auto"/>
            </w:tcBorders>
            <w:vAlign w:val="center"/>
          </w:tcPr>
          <w:p w:rsidR="008C4B91" w:rsidRDefault="008C4B91" w:rsidP="008C4B91">
            <w:pPr>
              <w:spacing w:line="240" w:lineRule="auto"/>
              <w:jc w:val="center"/>
              <w:rPr>
                <w:rFonts w:ascii="宋体" w:eastAsia="宋体" w:hAnsi="宋体"/>
                <w:color w:val="auto"/>
                <w:sz w:val="24"/>
                <w:szCs w:val="24"/>
              </w:rPr>
            </w:pPr>
            <w:r>
              <w:rPr>
                <w:rFonts w:ascii="宋体" w:eastAsia="宋体" w:hAnsi="宋体" w:hint="eastAsia"/>
                <w:color w:val="auto"/>
                <w:sz w:val="24"/>
                <w:szCs w:val="24"/>
              </w:rPr>
              <w:t>4</w:t>
            </w:r>
          </w:p>
        </w:tc>
      </w:tr>
      <w:tr w:rsidR="008C4B91" w:rsidTr="00136776">
        <w:trPr>
          <w:trHeight w:val="562"/>
        </w:trPr>
        <w:tc>
          <w:tcPr>
            <w:tcW w:w="663" w:type="pct"/>
            <w:vMerge/>
            <w:tcBorders>
              <w:left w:val="single" w:sz="4" w:space="0" w:color="auto"/>
              <w:right w:val="single" w:sz="4" w:space="0" w:color="auto"/>
            </w:tcBorders>
            <w:vAlign w:val="center"/>
          </w:tcPr>
          <w:p w:rsidR="008C4B91" w:rsidRDefault="008C4B91" w:rsidP="008C4B91">
            <w:pPr>
              <w:widowControl w:val="0"/>
              <w:topLinePunct/>
              <w:spacing w:line="240" w:lineRule="auto"/>
              <w:contextualSpacing/>
              <w:jc w:val="center"/>
              <w:rPr>
                <w:rFonts w:ascii="宋体" w:eastAsia="宋体" w:hAnsi="宋体" w:cs="宋体"/>
                <w:sz w:val="24"/>
                <w:szCs w:val="24"/>
                <w:lang w:val="zh-CN"/>
              </w:rPr>
            </w:pPr>
          </w:p>
        </w:tc>
        <w:tc>
          <w:tcPr>
            <w:tcW w:w="1552" w:type="pct"/>
            <w:tcBorders>
              <w:top w:val="single" w:sz="4" w:space="0" w:color="auto"/>
              <w:left w:val="single" w:sz="4" w:space="0" w:color="auto"/>
              <w:bottom w:val="single" w:sz="4" w:space="0" w:color="auto"/>
              <w:right w:val="single" w:sz="4" w:space="0" w:color="auto"/>
            </w:tcBorders>
            <w:vAlign w:val="center"/>
          </w:tcPr>
          <w:p w:rsidR="008C4B91" w:rsidRPr="00CB6F18" w:rsidRDefault="000E2AFD" w:rsidP="008C4B91">
            <w:pPr>
              <w:widowControl w:val="0"/>
              <w:topLinePunct/>
              <w:spacing w:line="240" w:lineRule="auto"/>
              <w:contextualSpacing/>
              <w:jc w:val="center"/>
              <w:rPr>
                <w:rFonts w:ascii="宋体" w:eastAsia="宋体" w:hAnsi="宋体" w:cs="宋体"/>
                <w:color w:val="auto"/>
                <w:kern w:val="2"/>
                <w:sz w:val="24"/>
                <w:szCs w:val="24"/>
              </w:rPr>
            </w:pPr>
            <w:r w:rsidRPr="00CB6F18">
              <w:rPr>
                <w:rFonts w:ascii="宋体" w:eastAsia="宋体" w:hAnsi="宋体" w:cs="宋体" w:hint="eastAsia"/>
                <w:color w:val="auto"/>
                <w:kern w:val="2"/>
                <w:sz w:val="24"/>
                <w:szCs w:val="24"/>
              </w:rPr>
              <w:t>财产清查方法</w:t>
            </w:r>
          </w:p>
        </w:tc>
        <w:tc>
          <w:tcPr>
            <w:tcW w:w="2360" w:type="pct"/>
            <w:tcBorders>
              <w:top w:val="single" w:sz="4" w:space="0" w:color="auto"/>
              <w:left w:val="single" w:sz="4" w:space="0" w:color="auto"/>
              <w:bottom w:val="single" w:sz="4" w:space="0" w:color="auto"/>
              <w:right w:val="single" w:sz="4" w:space="0" w:color="auto"/>
            </w:tcBorders>
            <w:vAlign w:val="center"/>
          </w:tcPr>
          <w:p w:rsidR="008C4B91" w:rsidRPr="00CB6F18"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sidRPr="00CB6F18">
              <w:rPr>
                <w:rFonts w:ascii="宋体" w:eastAsia="宋体" w:hAnsi="宋体" w:cs="宋体"/>
                <w:color w:val="auto"/>
                <w:kern w:val="2"/>
                <w:sz w:val="24"/>
                <w:szCs w:val="24"/>
              </w:rPr>
              <w:t>1.</w:t>
            </w:r>
            <w:r w:rsidR="000E2AFD" w:rsidRPr="00CB6F18">
              <w:rPr>
                <w:rFonts w:ascii="宋体" w:eastAsia="宋体" w:hAnsi="宋体" w:cs="宋体" w:hint="eastAsia"/>
                <w:color w:val="auto"/>
                <w:kern w:val="2"/>
                <w:sz w:val="24"/>
                <w:szCs w:val="24"/>
              </w:rPr>
              <w:t>了解财产清查的方法</w:t>
            </w:r>
            <w:r w:rsidRPr="00CB6F18">
              <w:rPr>
                <w:rFonts w:ascii="宋体" w:eastAsia="宋体" w:hAnsi="宋体" w:cs="宋体" w:hint="eastAsia"/>
                <w:color w:val="auto"/>
                <w:kern w:val="2"/>
                <w:sz w:val="24"/>
                <w:szCs w:val="24"/>
              </w:rPr>
              <w:t>；</w:t>
            </w:r>
          </w:p>
          <w:p w:rsidR="008C4B91" w:rsidRPr="00CB6F18" w:rsidRDefault="00663C92" w:rsidP="00275029">
            <w:pPr>
              <w:widowControl w:val="0"/>
              <w:topLinePunct/>
              <w:spacing w:line="240" w:lineRule="auto"/>
              <w:ind w:left="240" w:hangingChars="100" w:hanging="240"/>
              <w:contextualSpacing/>
              <w:jc w:val="both"/>
              <w:rPr>
                <w:rFonts w:ascii="宋体" w:eastAsia="宋体" w:hAnsi="宋体" w:cs="宋体"/>
                <w:color w:val="auto"/>
                <w:kern w:val="2"/>
                <w:sz w:val="24"/>
                <w:szCs w:val="24"/>
              </w:rPr>
            </w:pPr>
            <w:r w:rsidRPr="00CB6F18">
              <w:rPr>
                <w:rFonts w:ascii="宋体" w:eastAsia="宋体" w:hAnsi="宋体" w:cs="宋体"/>
                <w:color w:val="auto"/>
                <w:kern w:val="2"/>
                <w:sz w:val="24"/>
                <w:szCs w:val="24"/>
              </w:rPr>
              <w:t>2.</w:t>
            </w:r>
            <w:r w:rsidRPr="00CB6F18">
              <w:rPr>
                <w:rFonts w:ascii="宋体" w:eastAsia="宋体" w:hAnsi="宋体" w:cs="宋体" w:hint="eastAsia"/>
                <w:color w:val="auto"/>
                <w:kern w:val="2"/>
                <w:sz w:val="24"/>
                <w:szCs w:val="24"/>
              </w:rPr>
              <w:t>能</w:t>
            </w:r>
            <w:r w:rsidRPr="00CB6F18">
              <w:rPr>
                <w:rFonts w:ascii="宋体" w:eastAsia="宋体" w:hAnsi="宋体" w:cs="宋体" w:hint="eastAsia"/>
                <w:color w:val="auto"/>
                <w:kern w:val="2"/>
                <w:sz w:val="24"/>
                <w:szCs w:val="24"/>
                <w:lang w:val="zh-CN"/>
              </w:rPr>
              <w:t>描述</w:t>
            </w:r>
            <w:r w:rsidRPr="00CB6F18">
              <w:rPr>
                <w:rFonts w:ascii="宋体" w:eastAsia="宋体" w:hAnsi="宋体" w:cs="宋体" w:hint="eastAsia"/>
                <w:color w:val="auto"/>
                <w:kern w:val="2"/>
                <w:sz w:val="24"/>
                <w:szCs w:val="24"/>
              </w:rPr>
              <w:t>财产物资的盘存制度</w:t>
            </w:r>
          </w:p>
        </w:tc>
        <w:tc>
          <w:tcPr>
            <w:tcW w:w="425" w:type="pct"/>
            <w:vMerge/>
            <w:tcBorders>
              <w:left w:val="single" w:sz="4" w:space="0" w:color="auto"/>
              <w:right w:val="single" w:sz="4" w:space="0" w:color="auto"/>
            </w:tcBorders>
            <w:vAlign w:val="center"/>
          </w:tcPr>
          <w:p w:rsidR="008C4B91" w:rsidRDefault="008C4B91" w:rsidP="008C4B91">
            <w:pPr>
              <w:spacing w:line="240" w:lineRule="auto"/>
              <w:jc w:val="center"/>
              <w:rPr>
                <w:rFonts w:ascii="宋体" w:eastAsia="宋体" w:hAnsi="宋体"/>
                <w:color w:val="auto"/>
                <w:sz w:val="24"/>
                <w:szCs w:val="24"/>
              </w:rPr>
            </w:pPr>
          </w:p>
        </w:tc>
      </w:tr>
      <w:tr w:rsidR="008C4B91" w:rsidTr="00136776">
        <w:trPr>
          <w:trHeight w:val="562"/>
        </w:trPr>
        <w:tc>
          <w:tcPr>
            <w:tcW w:w="663" w:type="pct"/>
            <w:vMerge w:val="restart"/>
            <w:tcBorders>
              <w:left w:val="single" w:sz="4" w:space="0" w:color="auto"/>
              <w:right w:val="single" w:sz="4" w:space="0" w:color="auto"/>
            </w:tcBorders>
            <w:vAlign w:val="center"/>
          </w:tcPr>
          <w:p w:rsidR="008C4B91" w:rsidRDefault="008C4B91" w:rsidP="008C4B91">
            <w:pPr>
              <w:widowControl w:val="0"/>
              <w:topLinePunct/>
              <w:spacing w:line="240" w:lineRule="auto"/>
              <w:contextualSpacing/>
              <w:jc w:val="center"/>
              <w:rPr>
                <w:rFonts w:ascii="宋体" w:eastAsia="宋体" w:hAnsi="宋体" w:cs="宋体"/>
                <w:sz w:val="24"/>
                <w:szCs w:val="24"/>
                <w:lang w:val="zh-CN"/>
              </w:rPr>
            </w:pPr>
            <w:r>
              <w:rPr>
                <w:rFonts w:ascii="宋体" w:eastAsia="宋体" w:hAnsi="宋体" w:cs="宋体" w:hint="eastAsia"/>
                <w:sz w:val="24"/>
                <w:szCs w:val="24"/>
                <w:lang w:val="zh-CN"/>
              </w:rPr>
              <w:lastRenderedPageBreak/>
              <w:t>会计报表编制</w:t>
            </w:r>
          </w:p>
        </w:tc>
        <w:tc>
          <w:tcPr>
            <w:tcW w:w="1552" w:type="pct"/>
            <w:tcBorders>
              <w:top w:val="single" w:sz="4" w:space="0" w:color="auto"/>
              <w:left w:val="single" w:sz="4" w:space="0" w:color="auto"/>
              <w:bottom w:val="single" w:sz="4" w:space="0" w:color="auto"/>
              <w:right w:val="single" w:sz="4" w:space="0" w:color="auto"/>
            </w:tcBorders>
            <w:vAlign w:val="center"/>
          </w:tcPr>
          <w:p w:rsidR="008C4B91" w:rsidRDefault="008C4B91" w:rsidP="008C4B91">
            <w:pPr>
              <w:widowControl w:val="0"/>
              <w:topLinePunct/>
              <w:spacing w:line="240" w:lineRule="auto"/>
              <w:contextualSpacing/>
              <w:jc w:val="center"/>
              <w:rPr>
                <w:rFonts w:ascii="宋体" w:eastAsia="宋体" w:hAnsi="宋体" w:cs="宋体"/>
                <w:kern w:val="2"/>
                <w:sz w:val="24"/>
                <w:szCs w:val="24"/>
              </w:rPr>
            </w:pPr>
            <w:r>
              <w:rPr>
                <w:rFonts w:ascii="宋体" w:eastAsia="宋体" w:hAnsi="宋体" w:cs="宋体" w:hint="eastAsia"/>
                <w:kern w:val="2"/>
                <w:sz w:val="24"/>
                <w:szCs w:val="24"/>
              </w:rPr>
              <w:t>认知财务报表</w:t>
            </w:r>
          </w:p>
        </w:tc>
        <w:tc>
          <w:tcPr>
            <w:tcW w:w="2360" w:type="pct"/>
            <w:tcBorders>
              <w:top w:val="single" w:sz="4" w:space="0" w:color="auto"/>
              <w:left w:val="single" w:sz="4" w:space="0" w:color="auto"/>
              <w:bottom w:val="single" w:sz="4" w:space="0" w:color="auto"/>
              <w:right w:val="single" w:sz="4" w:space="0" w:color="auto"/>
            </w:tcBorders>
            <w:vAlign w:val="center"/>
          </w:tcPr>
          <w:p w:rsidR="008C4B91"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1.了解财务报表的概念；</w:t>
            </w:r>
          </w:p>
          <w:p w:rsidR="008C4B91"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2.能</w:t>
            </w:r>
            <w:r>
              <w:rPr>
                <w:rFonts w:ascii="宋体" w:eastAsia="宋体" w:hAnsi="宋体" w:cs="宋体" w:hint="eastAsia"/>
                <w:color w:val="auto"/>
                <w:kern w:val="2"/>
                <w:sz w:val="24"/>
                <w:szCs w:val="24"/>
                <w:lang w:val="zh-CN"/>
              </w:rPr>
              <w:t>描述</w:t>
            </w:r>
            <w:r>
              <w:rPr>
                <w:rFonts w:ascii="宋体" w:eastAsia="宋体" w:hAnsi="宋体" w:cs="宋体" w:hint="eastAsia"/>
                <w:color w:val="auto"/>
                <w:kern w:val="2"/>
                <w:sz w:val="24"/>
                <w:szCs w:val="24"/>
              </w:rPr>
              <w:t>财务报表的构成内容和分类</w:t>
            </w:r>
          </w:p>
        </w:tc>
        <w:tc>
          <w:tcPr>
            <w:tcW w:w="425" w:type="pct"/>
            <w:vMerge w:val="restart"/>
            <w:tcBorders>
              <w:top w:val="single" w:sz="4" w:space="0" w:color="auto"/>
              <w:left w:val="single" w:sz="4" w:space="0" w:color="auto"/>
              <w:right w:val="single" w:sz="4" w:space="0" w:color="auto"/>
            </w:tcBorders>
            <w:vAlign w:val="center"/>
          </w:tcPr>
          <w:p w:rsidR="008C4B91" w:rsidRDefault="008C4B91" w:rsidP="008C4B91">
            <w:pPr>
              <w:spacing w:line="240" w:lineRule="auto"/>
              <w:jc w:val="center"/>
              <w:rPr>
                <w:rFonts w:ascii="宋体" w:eastAsia="宋体" w:hAnsi="宋体"/>
                <w:color w:val="auto"/>
                <w:sz w:val="24"/>
                <w:szCs w:val="24"/>
              </w:rPr>
            </w:pPr>
            <w:r>
              <w:rPr>
                <w:rFonts w:ascii="宋体" w:eastAsia="宋体" w:hAnsi="宋体" w:hint="eastAsia"/>
                <w:color w:val="auto"/>
                <w:sz w:val="24"/>
                <w:szCs w:val="24"/>
              </w:rPr>
              <w:t>4</w:t>
            </w:r>
          </w:p>
        </w:tc>
      </w:tr>
      <w:tr w:rsidR="008C4B91" w:rsidTr="00136776">
        <w:trPr>
          <w:trHeight w:val="562"/>
        </w:trPr>
        <w:tc>
          <w:tcPr>
            <w:tcW w:w="663" w:type="pct"/>
            <w:vMerge/>
            <w:tcBorders>
              <w:left w:val="single" w:sz="4" w:space="0" w:color="auto"/>
              <w:right w:val="single" w:sz="4" w:space="0" w:color="auto"/>
            </w:tcBorders>
            <w:vAlign w:val="center"/>
          </w:tcPr>
          <w:p w:rsidR="008C4B91" w:rsidRDefault="008C4B91" w:rsidP="008C4B91">
            <w:pPr>
              <w:widowControl w:val="0"/>
              <w:topLinePunct/>
              <w:spacing w:line="240" w:lineRule="auto"/>
              <w:contextualSpacing/>
              <w:jc w:val="center"/>
              <w:rPr>
                <w:rFonts w:ascii="宋体" w:eastAsia="宋体" w:hAnsi="宋体" w:cs="宋体"/>
                <w:sz w:val="24"/>
                <w:szCs w:val="24"/>
                <w:lang w:val="zh-CN"/>
              </w:rPr>
            </w:pPr>
          </w:p>
        </w:tc>
        <w:tc>
          <w:tcPr>
            <w:tcW w:w="1552" w:type="pct"/>
            <w:tcBorders>
              <w:top w:val="single" w:sz="4" w:space="0" w:color="auto"/>
              <w:left w:val="single" w:sz="4" w:space="0" w:color="auto"/>
              <w:bottom w:val="single" w:sz="4" w:space="0" w:color="auto"/>
              <w:right w:val="single" w:sz="4" w:space="0" w:color="auto"/>
            </w:tcBorders>
            <w:vAlign w:val="center"/>
          </w:tcPr>
          <w:p w:rsidR="008C4B91" w:rsidRDefault="008C4B91" w:rsidP="008C4B91">
            <w:pPr>
              <w:widowControl w:val="0"/>
              <w:topLinePunct/>
              <w:spacing w:line="240" w:lineRule="auto"/>
              <w:contextualSpacing/>
              <w:jc w:val="center"/>
              <w:rPr>
                <w:rFonts w:ascii="宋体" w:eastAsia="宋体" w:hAnsi="宋体" w:cs="宋体"/>
                <w:kern w:val="2"/>
                <w:sz w:val="24"/>
                <w:szCs w:val="24"/>
              </w:rPr>
            </w:pPr>
            <w:r>
              <w:rPr>
                <w:rFonts w:ascii="宋体" w:eastAsia="宋体" w:hAnsi="宋体" w:cs="宋体" w:hint="eastAsia"/>
                <w:kern w:val="2"/>
                <w:sz w:val="24"/>
                <w:szCs w:val="24"/>
              </w:rPr>
              <w:t>资产负债表</w:t>
            </w:r>
          </w:p>
        </w:tc>
        <w:tc>
          <w:tcPr>
            <w:tcW w:w="2360" w:type="pct"/>
            <w:tcBorders>
              <w:top w:val="single" w:sz="4" w:space="0" w:color="auto"/>
              <w:left w:val="single" w:sz="4" w:space="0" w:color="auto"/>
              <w:bottom w:val="single" w:sz="4" w:space="0" w:color="auto"/>
              <w:right w:val="single" w:sz="4" w:space="0" w:color="auto"/>
            </w:tcBorders>
            <w:vAlign w:val="center"/>
          </w:tcPr>
          <w:p w:rsidR="008C4B91"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1.了解资产负债表的概念；</w:t>
            </w:r>
          </w:p>
          <w:p w:rsidR="008C4B91"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2.能描述资产负债表的格式、内容及编制方法，能识读简单资产负债表</w:t>
            </w:r>
          </w:p>
        </w:tc>
        <w:tc>
          <w:tcPr>
            <w:tcW w:w="425" w:type="pct"/>
            <w:vMerge/>
            <w:tcBorders>
              <w:left w:val="single" w:sz="4" w:space="0" w:color="auto"/>
              <w:right w:val="single" w:sz="4" w:space="0" w:color="auto"/>
            </w:tcBorders>
            <w:vAlign w:val="center"/>
          </w:tcPr>
          <w:p w:rsidR="008C4B91" w:rsidRDefault="008C4B91" w:rsidP="008C4B91">
            <w:pPr>
              <w:spacing w:line="240" w:lineRule="auto"/>
              <w:jc w:val="center"/>
              <w:rPr>
                <w:rFonts w:ascii="宋体" w:eastAsia="宋体" w:hAnsi="宋体"/>
                <w:color w:val="auto"/>
                <w:sz w:val="24"/>
                <w:szCs w:val="24"/>
              </w:rPr>
            </w:pPr>
          </w:p>
        </w:tc>
      </w:tr>
      <w:tr w:rsidR="008C4B91" w:rsidTr="00136776">
        <w:trPr>
          <w:trHeight w:val="274"/>
        </w:trPr>
        <w:tc>
          <w:tcPr>
            <w:tcW w:w="663" w:type="pct"/>
            <w:vMerge/>
            <w:tcBorders>
              <w:left w:val="single" w:sz="4" w:space="0" w:color="auto"/>
              <w:right w:val="single" w:sz="4" w:space="0" w:color="auto"/>
            </w:tcBorders>
            <w:vAlign w:val="center"/>
          </w:tcPr>
          <w:p w:rsidR="008C4B91" w:rsidRDefault="008C4B91" w:rsidP="008C4B91">
            <w:pPr>
              <w:widowControl w:val="0"/>
              <w:topLinePunct/>
              <w:spacing w:line="240" w:lineRule="auto"/>
              <w:contextualSpacing/>
              <w:jc w:val="center"/>
              <w:rPr>
                <w:rFonts w:ascii="宋体" w:eastAsia="宋体" w:hAnsi="宋体" w:cs="宋体"/>
                <w:sz w:val="24"/>
                <w:szCs w:val="24"/>
                <w:lang w:val="zh-CN"/>
              </w:rPr>
            </w:pPr>
          </w:p>
        </w:tc>
        <w:tc>
          <w:tcPr>
            <w:tcW w:w="1552" w:type="pct"/>
            <w:tcBorders>
              <w:top w:val="single" w:sz="4" w:space="0" w:color="auto"/>
              <w:left w:val="single" w:sz="4" w:space="0" w:color="auto"/>
              <w:bottom w:val="single" w:sz="4" w:space="0" w:color="auto"/>
              <w:right w:val="single" w:sz="4" w:space="0" w:color="auto"/>
            </w:tcBorders>
            <w:vAlign w:val="center"/>
          </w:tcPr>
          <w:p w:rsidR="008C4B91" w:rsidRDefault="008C4B91" w:rsidP="008C4B91">
            <w:pPr>
              <w:widowControl w:val="0"/>
              <w:topLinePunct/>
              <w:spacing w:line="240" w:lineRule="auto"/>
              <w:contextualSpacing/>
              <w:jc w:val="center"/>
              <w:rPr>
                <w:rFonts w:ascii="宋体" w:eastAsia="宋体" w:hAnsi="宋体" w:cs="宋体"/>
                <w:kern w:val="2"/>
                <w:sz w:val="24"/>
                <w:szCs w:val="24"/>
              </w:rPr>
            </w:pPr>
            <w:r>
              <w:rPr>
                <w:rFonts w:ascii="宋体" w:eastAsia="宋体" w:hAnsi="宋体" w:cs="宋体" w:hint="eastAsia"/>
                <w:kern w:val="2"/>
                <w:sz w:val="24"/>
                <w:szCs w:val="24"/>
              </w:rPr>
              <w:t>利润表</w:t>
            </w:r>
          </w:p>
        </w:tc>
        <w:tc>
          <w:tcPr>
            <w:tcW w:w="2360" w:type="pct"/>
            <w:tcBorders>
              <w:top w:val="single" w:sz="4" w:space="0" w:color="auto"/>
              <w:left w:val="single" w:sz="4" w:space="0" w:color="auto"/>
              <w:bottom w:val="single" w:sz="4" w:space="0" w:color="auto"/>
              <w:right w:val="single" w:sz="4" w:space="0" w:color="auto"/>
            </w:tcBorders>
            <w:vAlign w:val="center"/>
          </w:tcPr>
          <w:p w:rsidR="008C4B91"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1.了解利润表的概念；</w:t>
            </w:r>
          </w:p>
          <w:p w:rsidR="008C4B91"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2.能描述利润表的格式、内容及编制方法，能识读简单利润表</w:t>
            </w:r>
          </w:p>
        </w:tc>
        <w:tc>
          <w:tcPr>
            <w:tcW w:w="425" w:type="pct"/>
            <w:vMerge/>
            <w:tcBorders>
              <w:left w:val="single" w:sz="4" w:space="0" w:color="auto"/>
              <w:bottom w:val="single" w:sz="4" w:space="0" w:color="auto"/>
              <w:right w:val="single" w:sz="4" w:space="0" w:color="auto"/>
            </w:tcBorders>
            <w:vAlign w:val="center"/>
          </w:tcPr>
          <w:p w:rsidR="008C4B91" w:rsidRDefault="008C4B91" w:rsidP="008C4B91">
            <w:pPr>
              <w:spacing w:line="240" w:lineRule="auto"/>
              <w:jc w:val="center"/>
              <w:rPr>
                <w:rFonts w:ascii="宋体" w:eastAsia="宋体" w:hAnsi="宋体"/>
                <w:color w:val="auto"/>
                <w:sz w:val="24"/>
                <w:szCs w:val="24"/>
              </w:rPr>
            </w:pPr>
          </w:p>
        </w:tc>
      </w:tr>
      <w:tr w:rsidR="008C4B91" w:rsidTr="00136776">
        <w:trPr>
          <w:trHeight w:val="338"/>
        </w:trPr>
        <w:tc>
          <w:tcPr>
            <w:tcW w:w="663" w:type="pct"/>
            <w:vMerge w:val="restart"/>
            <w:tcBorders>
              <w:left w:val="single" w:sz="4" w:space="0" w:color="auto"/>
              <w:right w:val="single" w:sz="4" w:space="0" w:color="auto"/>
            </w:tcBorders>
            <w:vAlign w:val="center"/>
          </w:tcPr>
          <w:p w:rsidR="008C4B91" w:rsidRDefault="008C4B91" w:rsidP="008C4B91">
            <w:pPr>
              <w:widowControl w:val="0"/>
              <w:topLinePunct/>
              <w:spacing w:line="240" w:lineRule="auto"/>
              <w:contextualSpacing/>
              <w:jc w:val="center"/>
              <w:rPr>
                <w:rFonts w:ascii="宋体" w:eastAsia="宋体" w:hAnsi="宋体" w:cs="宋体"/>
                <w:sz w:val="24"/>
                <w:szCs w:val="24"/>
                <w:lang w:val="zh-CN"/>
              </w:rPr>
            </w:pPr>
            <w:r>
              <w:rPr>
                <w:rFonts w:ascii="宋体" w:eastAsia="宋体" w:hAnsi="宋体" w:cs="宋体" w:hint="eastAsia"/>
                <w:sz w:val="24"/>
                <w:szCs w:val="24"/>
                <w:lang w:val="zh-CN"/>
              </w:rPr>
              <w:t>企业资金运营管理体验</w:t>
            </w:r>
          </w:p>
        </w:tc>
        <w:tc>
          <w:tcPr>
            <w:tcW w:w="1552" w:type="pct"/>
            <w:tcBorders>
              <w:top w:val="single" w:sz="4" w:space="0" w:color="auto"/>
              <w:left w:val="single" w:sz="4" w:space="0" w:color="auto"/>
              <w:bottom w:val="single" w:sz="4" w:space="0" w:color="auto"/>
              <w:right w:val="single" w:sz="4" w:space="0" w:color="auto"/>
            </w:tcBorders>
            <w:vAlign w:val="center"/>
          </w:tcPr>
          <w:p w:rsidR="008C4B91" w:rsidRDefault="008C4B91" w:rsidP="008C4B91">
            <w:pPr>
              <w:widowControl w:val="0"/>
              <w:topLinePunct/>
              <w:spacing w:line="240" w:lineRule="auto"/>
              <w:contextualSpacing/>
              <w:jc w:val="center"/>
              <w:rPr>
                <w:rFonts w:ascii="宋体" w:eastAsia="宋体" w:hAnsi="宋体" w:cs="宋体"/>
                <w:kern w:val="2"/>
                <w:sz w:val="24"/>
                <w:szCs w:val="24"/>
              </w:rPr>
            </w:pPr>
            <w:r>
              <w:rPr>
                <w:rFonts w:ascii="宋体" w:eastAsia="宋体" w:hAnsi="宋体" w:cs="宋体" w:hint="eastAsia"/>
                <w:kern w:val="2"/>
                <w:sz w:val="24"/>
                <w:szCs w:val="24"/>
              </w:rPr>
              <w:t>账务处理程序</w:t>
            </w:r>
          </w:p>
        </w:tc>
        <w:tc>
          <w:tcPr>
            <w:tcW w:w="2360" w:type="pct"/>
            <w:tcBorders>
              <w:top w:val="single" w:sz="4" w:space="0" w:color="auto"/>
              <w:left w:val="single" w:sz="4" w:space="0" w:color="auto"/>
              <w:bottom w:val="single" w:sz="4" w:space="0" w:color="auto"/>
              <w:right w:val="single" w:sz="4" w:space="0" w:color="auto"/>
            </w:tcBorders>
            <w:vAlign w:val="center"/>
          </w:tcPr>
          <w:p w:rsidR="008C4B91"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1.了解账务处理程序的概念、种类及设计要求；</w:t>
            </w:r>
          </w:p>
          <w:p w:rsidR="008C4B91" w:rsidRDefault="008C4B91" w:rsidP="008C4B91">
            <w:pPr>
              <w:widowControl w:val="0"/>
              <w:topLinePunct/>
              <w:spacing w:line="240" w:lineRule="auto"/>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2.能描述记账凭证账务处理程序的特点和核算步骤</w:t>
            </w:r>
          </w:p>
        </w:tc>
        <w:tc>
          <w:tcPr>
            <w:tcW w:w="425" w:type="pct"/>
            <w:vMerge w:val="restart"/>
            <w:tcBorders>
              <w:top w:val="single" w:sz="4" w:space="0" w:color="auto"/>
              <w:left w:val="single" w:sz="4" w:space="0" w:color="auto"/>
              <w:right w:val="single" w:sz="4" w:space="0" w:color="auto"/>
            </w:tcBorders>
            <w:vAlign w:val="center"/>
          </w:tcPr>
          <w:p w:rsidR="008C4B91" w:rsidRDefault="008C4B91" w:rsidP="008C4B91">
            <w:pPr>
              <w:spacing w:line="240" w:lineRule="auto"/>
              <w:jc w:val="center"/>
              <w:rPr>
                <w:rFonts w:ascii="宋体" w:eastAsia="宋体" w:hAnsi="宋体"/>
                <w:color w:val="auto"/>
                <w:sz w:val="24"/>
                <w:szCs w:val="24"/>
              </w:rPr>
            </w:pPr>
            <w:r>
              <w:rPr>
                <w:rFonts w:ascii="宋体" w:eastAsia="宋体" w:hAnsi="宋体" w:hint="eastAsia"/>
                <w:color w:val="auto"/>
                <w:sz w:val="24"/>
                <w:szCs w:val="24"/>
              </w:rPr>
              <w:t>8</w:t>
            </w:r>
          </w:p>
        </w:tc>
      </w:tr>
      <w:tr w:rsidR="008C4B91" w:rsidTr="00136776">
        <w:trPr>
          <w:trHeight w:val="274"/>
        </w:trPr>
        <w:tc>
          <w:tcPr>
            <w:tcW w:w="663" w:type="pct"/>
            <w:vMerge/>
            <w:tcBorders>
              <w:left w:val="single" w:sz="4" w:space="0" w:color="auto"/>
              <w:right w:val="single" w:sz="4" w:space="0" w:color="auto"/>
            </w:tcBorders>
            <w:vAlign w:val="center"/>
          </w:tcPr>
          <w:p w:rsidR="008C4B91" w:rsidRDefault="008C4B91" w:rsidP="008C4B91">
            <w:pPr>
              <w:spacing w:line="240" w:lineRule="auto"/>
              <w:jc w:val="center"/>
              <w:rPr>
                <w:rFonts w:ascii="宋体" w:eastAsia="宋体" w:hAnsi="宋体" w:cs="仿宋"/>
                <w:szCs w:val="21"/>
                <w:lang w:val="zh-CN"/>
              </w:rPr>
            </w:pPr>
          </w:p>
        </w:tc>
        <w:tc>
          <w:tcPr>
            <w:tcW w:w="1552" w:type="pct"/>
            <w:tcBorders>
              <w:top w:val="single" w:sz="4" w:space="0" w:color="auto"/>
              <w:left w:val="single" w:sz="4" w:space="0" w:color="auto"/>
              <w:bottom w:val="single" w:sz="4" w:space="0" w:color="auto"/>
              <w:right w:val="single" w:sz="4" w:space="0" w:color="auto"/>
            </w:tcBorders>
            <w:vAlign w:val="center"/>
          </w:tcPr>
          <w:p w:rsidR="008C4B91" w:rsidRDefault="008C4B91" w:rsidP="008C4B91">
            <w:pPr>
              <w:widowControl w:val="0"/>
              <w:topLinePunct/>
              <w:spacing w:line="240" w:lineRule="auto"/>
              <w:contextualSpacing/>
              <w:jc w:val="center"/>
              <w:rPr>
                <w:rFonts w:ascii="宋体" w:eastAsia="宋体" w:hAnsi="宋体" w:cs="宋体"/>
                <w:kern w:val="2"/>
                <w:sz w:val="24"/>
                <w:szCs w:val="24"/>
              </w:rPr>
            </w:pPr>
            <w:r>
              <w:rPr>
                <w:rFonts w:ascii="宋体" w:eastAsia="宋体" w:hAnsi="宋体" w:cs="宋体" w:hint="eastAsia"/>
                <w:kern w:val="2"/>
                <w:sz w:val="24"/>
                <w:szCs w:val="24"/>
              </w:rPr>
              <w:t>记账凭证账务处理程序综合应用实训</w:t>
            </w:r>
          </w:p>
        </w:tc>
        <w:tc>
          <w:tcPr>
            <w:tcW w:w="2360" w:type="pct"/>
            <w:tcBorders>
              <w:top w:val="single" w:sz="4" w:space="0" w:color="auto"/>
              <w:left w:val="single" w:sz="4" w:space="0" w:color="auto"/>
              <w:right w:val="single" w:sz="4" w:space="0" w:color="auto"/>
            </w:tcBorders>
            <w:vAlign w:val="center"/>
          </w:tcPr>
          <w:p w:rsidR="008C4B91" w:rsidRDefault="008C4B91" w:rsidP="008C4B91">
            <w:pPr>
              <w:widowControl w:val="0"/>
              <w:topLinePunct/>
              <w:spacing w:line="240" w:lineRule="auto"/>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能结合具体案例，采用记账凭证账务处理程序对简单经济业务进行账务处理，体验企业资金运营管理</w:t>
            </w:r>
          </w:p>
        </w:tc>
        <w:tc>
          <w:tcPr>
            <w:tcW w:w="425" w:type="pct"/>
            <w:vMerge/>
            <w:tcBorders>
              <w:left w:val="single" w:sz="4" w:space="0" w:color="auto"/>
              <w:right w:val="single" w:sz="4" w:space="0" w:color="auto"/>
            </w:tcBorders>
            <w:vAlign w:val="center"/>
          </w:tcPr>
          <w:p w:rsidR="008C4B91" w:rsidRDefault="008C4B91" w:rsidP="008C4B91">
            <w:pPr>
              <w:pStyle w:val="1"/>
              <w:widowControl w:val="0"/>
              <w:adjustRightInd/>
              <w:snapToGrid/>
              <w:contextualSpacing/>
              <w:jc w:val="center"/>
              <w:rPr>
                <w:rFonts w:ascii="宋体" w:hAnsi="宋体" w:cs="宋体"/>
                <w:spacing w:val="-4"/>
                <w:sz w:val="24"/>
                <w:szCs w:val="24"/>
              </w:rPr>
            </w:pPr>
          </w:p>
        </w:tc>
      </w:tr>
    </w:tbl>
    <w:p w:rsidR="00E412F2" w:rsidRDefault="000D4E3D" w:rsidP="001D4E1E">
      <w:pPr>
        <w:widowControl w:val="0"/>
        <w:topLinePunct/>
        <w:adjustRightInd w:val="0"/>
        <w:spacing w:line="240" w:lineRule="auto"/>
        <w:ind w:firstLineChars="200" w:firstLine="562"/>
        <w:rPr>
          <w:rFonts w:ascii="宋体" w:eastAsia="宋体" w:hAnsi="宋体" w:cs="黑体"/>
          <w:b/>
          <w:color w:val="auto"/>
          <w:kern w:val="2"/>
          <w:sz w:val="28"/>
          <w:szCs w:val="28"/>
        </w:rPr>
      </w:pPr>
      <w:r>
        <w:rPr>
          <w:rFonts w:ascii="宋体" w:eastAsia="宋体" w:hAnsi="宋体" w:cs="黑体" w:hint="eastAsia"/>
          <w:b/>
          <w:color w:val="auto"/>
          <w:kern w:val="2"/>
          <w:sz w:val="28"/>
          <w:szCs w:val="28"/>
        </w:rPr>
        <w:t>六、实施建议</w:t>
      </w:r>
    </w:p>
    <w:p w:rsidR="00E412F2" w:rsidRDefault="000D4E3D" w:rsidP="001D4E1E">
      <w:pPr>
        <w:widowControl w:val="0"/>
        <w:topLinePunct/>
        <w:spacing w:line="240" w:lineRule="auto"/>
        <w:ind w:firstLineChars="200" w:firstLine="482"/>
        <w:jc w:val="both"/>
        <w:rPr>
          <w:rFonts w:ascii="宋体" w:eastAsia="宋体" w:hAnsi="宋体" w:cs="宋体"/>
          <w:b/>
          <w:color w:val="auto"/>
          <w:kern w:val="2"/>
          <w:sz w:val="24"/>
        </w:rPr>
      </w:pPr>
      <w:r>
        <w:rPr>
          <w:rFonts w:ascii="宋体" w:eastAsia="宋体" w:hAnsi="宋体" w:cs="宋体"/>
          <w:b/>
          <w:color w:val="auto"/>
          <w:kern w:val="2"/>
          <w:sz w:val="24"/>
        </w:rPr>
        <w:t>（</w:t>
      </w:r>
      <w:r>
        <w:rPr>
          <w:rFonts w:ascii="宋体" w:eastAsia="宋体" w:hAnsi="宋体" w:cs="宋体" w:hint="eastAsia"/>
          <w:b/>
          <w:color w:val="auto"/>
          <w:kern w:val="2"/>
          <w:sz w:val="24"/>
        </w:rPr>
        <w:t>一</w:t>
      </w:r>
      <w:r>
        <w:rPr>
          <w:rFonts w:ascii="宋体" w:eastAsia="宋体" w:hAnsi="宋体" w:cs="宋体"/>
          <w:b/>
          <w:color w:val="auto"/>
          <w:kern w:val="2"/>
          <w:sz w:val="24"/>
        </w:rPr>
        <w:t>）</w:t>
      </w:r>
      <w:r>
        <w:rPr>
          <w:rFonts w:ascii="宋体" w:eastAsia="宋体" w:hAnsi="宋体" w:cs="宋体" w:hint="eastAsia"/>
          <w:b/>
          <w:color w:val="auto"/>
          <w:kern w:val="2"/>
          <w:sz w:val="24"/>
        </w:rPr>
        <w:t>教学建议</w:t>
      </w:r>
    </w:p>
    <w:p w:rsidR="00E412F2" w:rsidRDefault="000D4E3D" w:rsidP="001D4E1E">
      <w:pPr>
        <w:widowControl w:val="0"/>
        <w:topLinePunct/>
        <w:spacing w:line="240" w:lineRule="auto"/>
        <w:ind w:firstLineChars="200" w:firstLine="480"/>
        <w:jc w:val="both"/>
        <w:rPr>
          <w:rFonts w:ascii="宋体" w:eastAsia="宋体" w:hAnsi="宋体" w:cs="宋体"/>
          <w:kern w:val="2"/>
          <w:sz w:val="24"/>
        </w:rPr>
      </w:pPr>
      <w:r>
        <w:rPr>
          <w:rFonts w:ascii="宋体" w:eastAsia="宋体" w:hAnsi="宋体" w:cs="宋体" w:hint="eastAsia"/>
          <w:kern w:val="2"/>
          <w:sz w:val="24"/>
        </w:rPr>
        <w:t>1.充分挖掘本课程“遵循准则、不做假账”</w:t>
      </w:r>
      <w:proofErr w:type="gramStart"/>
      <w:r>
        <w:rPr>
          <w:rFonts w:ascii="宋体" w:eastAsia="宋体" w:hAnsi="宋体" w:cs="宋体" w:hint="eastAsia"/>
          <w:kern w:val="2"/>
          <w:sz w:val="24"/>
        </w:rPr>
        <w:t>等思政</w:t>
      </w:r>
      <w:proofErr w:type="gramEnd"/>
      <w:r>
        <w:rPr>
          <w:rFonts w:ascii="宋体" w:eastAsia="宋体" w:hAnsi="宋体" w:cs="宋体" w:hint="eastAsia"/>
          <w:kern w:val="2"/>
          <w:sz w:val="24"/>
        </w:rPr>
        <w:t>元素，积极组织课程</w:t>
      </w:r>
      <w:proofErr w:type="gramStart"/>
      <w:r>
        <w:rPr>
          <w:rFonts w:ascii="宋体" w:eastAsia="宋体" w:hAnsi="宋体" w:cs="宋体" w:hint="eastAsia"/>
          <w:kern w:val="2"/>
          <w:sz w:val="24"/>
        </w:rPr>
        <w:t>思政教育</w:t>
      </w:r>
      <w:proofErr w:type="gramEnd"/>
      <w:r>
        <w:rPr>
          <w:rFonts w:ascii="宋体" w:eastAsia="宋体" w:hAnsi="宋体" w:cs="宋体" w:hint="eastAsia"/>
          <w:kern w:val="2"/>
          <w:sz w:val="24"/>
        </w:rPr>
        <w:t>活动，将立德树人贯穿于课程实施全过程。</w:t>
      </w:r>
    </w:p>
    <w:p w:rsidR="00E412F2" w:rsidRDefault="000D4E3D" w:rsidP="001D4E1E">
      <w:pPr>
        <w:widowControl w:val="0"/>
        <w:topLinePunct/>
        <w:spacing w:line="240" w:lineRule="auto"/>
        <w:ind w:firstLineChars="200" w:firstLine="480"/>
        <w:jc w:val="both"/>
        <w:rPr>
          <w:rFonts w:ascii="宋体" w:eastAsia="宋体" w:hAnsi="宋体" w:cs="宋体"/>
          <w:kern w:val="2"/>
          <w:sz w:val="24"/>
        </w:rPr>
      </w:pPr>
      <w:r>
        <w:rPr>
          <w:rFonts w:ascii="宋体" w:eastAsia="宋体" w:hAnsi="宋体" w:cs="宋体" w:hint="eastAsia"/>
          <w:kern w:val="2"/>
          <w:sz w:val="24"/>
        </w:rPr>
        <w:t>2.坚持以学生为主体，突出学生的主体地位，注重启发学生思考业务、促进财务与营销的一体化，激发学生学习的主动性，让学生学会总结、分析、归纳。</w:t>
      </w:r>
    </w:p>
    <w:p w:rsidR="00E412F2" w:rsidRDefault="000D4E3D" w:rsidP="001D4E1E">
      <w:pPr>
        <w:widowControl w:val="0"/>
        <w:topLinePunct/>
        <w:spacing w:line="240" w:lineRule="auto"/>
        <w:ind w:firstLineChars="200" w:firstLine="480"/>
        <w:jc w:val="both"/>
        <w:rPr>
          <w:rFonts w:ascii="宋体" w:eastAsia="宋体" w:hAnsi="宋体" w:cs="宋体"/>
          <w:kern w:val="2"/>
          <w:sz w:val="24"/>
        </w:rPr>
      </w:pPr>
      <w:r>
        <w:rPr>
          <w:rFonts w:ascii="宋体" w:eastAsia="宋体" w:hAnsi="宋体" w:cs="宋体" w:hint="eastAsia"/>
          <w:kern w:val="2"/>
          <w:sz w:val="24"/>
        </w:rPr>
        <w:t>3.在实施中突出</w:t>
      </w:r>
      <w:r w:rsidR="001605D0">
        <w:rPr>
          <w:rFonts w:ascii="宋体" w:eastAsia="宋体" w:hAnsi="宋体" w:cs="宋体" w:hint="eastAsia"/>
          <w:kern w:val="2"/>
          <w:sz w:val="24"/>
        </w:rPr>
        <w:t>商品流通</w:t>
      </w:r>
      <w:r>
        <w:rPr>
          <w:rFonts w:ascii="宋体" w:eastAsia="宋体" w:hAnsi="宋体" w:cs="宋体" w:hint="eastAsia"/>
          <w:kern w:val="2"/>
          <w:sz w:val="24"/>
        </w:rPr>
        <w:t>企业主要经济业务与资金运营的关系、财务基础知识与技能等内容的教学，让学生在了解企业业务的同时，增强处理和分析经济业务的基本能力，在多个教学项目的反复练习中得到成长。</w:t>
      </w:r>
    </w:p>
    <w:p w:rsidR="00E412F2" w:rsidRDefault="000D4E3D" w:rsidP="001D4E1E">
      <w:pPr>
        <w:widowControl w:val="0"/>
        <w:topLinePunct/>
        <w:spacing w:line="240" w:lineRule="auto"/>
        <w:ind w:firstLineChars="200" w:firstLine="480"/>
        <w:jc w:val="both"/>
        <w:rPr>
          <w:rFonts w:ascii="宋体" w:eastAsia="宋体" w:hAnsi="宋体" w:cs="宋体"/>
          <w:kern w:val="2"/>
          <w:sz w:val="24"/>
        </w:rPr>
      </w:pPr>
      <w:r>
        <w:rPr>
          <w:rFonts w:ascii="宋体" w:eastAsia="宋体" w:hAnsi="宋体" w:cs="宋体" w:hint="eastAsia"/>
          <w:kern w:val="2"/>
          <w:sz w:val="24"/>
        </w:rPr>
        <w:t>4.由于企业资金核算、企业管理、营销思维和企业运营之间相对独立，在实际教学中，教师可以尝试在课程中推行“课堂双教师”教学，以提高本课程的实际教学效果。</w:t>
      </w:r>
    </w:p>
    <w:p w:rsidR="00E412F2" w:rsidRDefault="000D4E3D" w:rsidP="001D4E1E">
      <w:pPr>
        <w:widowControl w:val="0"/>
        <w:topLinePunct/>
        <w:spacing w:line="240" w:lineRule="auto"/>
        <w:ind w:firstLineChars="200" w:firstLine="480"/>
        <w:jc w:val="both"/>
        <w:rPr>
          <w:rFonts w:ascii="宋体" w:eastAsia="宋体" w:hAnsi="宋体" w:cs="宋体"/>
          <w:kern w:val="2"/>
          <w:sz w:val="24"/>
        </w:rPr>
      </w:pPr>
      <w:r>
        <w:rPr>
          <w:rFonts w:ascii="宋体" w:eastAsia="宋体" w:hAnsi="宋体" w:cs="宋体" w:hint="eastAsia"/>
          <w:kern w:val="2"/>
          <w:sz w:val="24"/>
        </w:rPr>
        <w:t>5.提倡案例教学、情境教学，注重在教学中引入企业真实的财务数据案例，以提高学生学习专业的兴趣。</w:t>
      </w:r>
    </w:p>
    <w:p w:rsidR="00E412F2" w:rsidRDefault="000D4E3D" w:rsidP="001D4E1E">
      <w:pPr>
        <w:widowControl w:val="0"/>
        <w:topLinePunct/>
        <w:spacing w:line="240" w:lineRule="auto"/>
        <w:ind w:firstLineChars="200" w:firstLine="482"/>
        <w:jc w:val="both"/>
        <w:rPr>
          <w:rFonts w:ascii="宋体" w:eastAsia="宋体" w:hAnsi="宋体" w:cs="宋体"/>
          <w:b/>
          <w:color w:val="auto"/>
          <w:kern w:val="2"/>
          <w:sz w:val="24"/>
        </w:rPr>
      </w:pPr>
      <w:r>
        <w:rPr>
          <w:rFonts w:ascii="宋体" w:eastAsia="宋体" w:hAnsi="宋体" w:cs="宋体"/>
          <w:b/>
          <w:color w:val="auto"/>
          <w:kern w:val="2"/>
          <w:sz w:val="24"/>
        </w:rPr>
        <w:t>（</w:t>
      </w:r>
      <w:r>
        <w:rPr>
          <w:rFonts w:ascii="宋体" w:eastAsia="宋体" w:hAnsi="宋体" w:cs="宋体" w:hint="eastAsia"/>
          <w:b/>
          <w:color w:val="auto"/>
          <w:kern w:val="2"/>
          <w:sz w:val="24"/>
        </w:rPr>
        <w:t>二</w:t>
      </w:r>
      <w:r>
        <w:rPr>
          <w:rFonts w:ascii="宋体" w:eastAsia="宋体" w:hAnsi="宋体" w:cs="宋体"/>
          <w:b/>
          <w:color w:val="auto"/>
          <w:kern w:val="2"/>
          <w:sz w:val="24"/>
        </w:rPr>
        <w:t>）</w:t>
      </w:r>
      <w:r>
        <w:rPr>
          <w:rFonts w:ascii="宋体" w:eastAsia="宋体" w:hAnsi="宋体" w:cs="宋体" w:hint="eastAsia"/>
          <w:b/>
          <w:color w:val="auto"/>
          <w:kern w:val="2"/>
          <w:sz w:val="24"/>
        </w:rPr>
        <w:t>评价建议</w:t>
      </w:r>
    </w:p>
    <w:p w:rsidR="00E412F2" w:rsidRDefault="000D4E3D" w:rsidP="001D4E1E">
      <w:pPr>
        <w:widowControl w:val="0"/>
        <w:topLinePunct/>
        <w:spacing w:line="240" w:lineRule="auto"/>
        <w:ind w:firstLineChars="200" w:firstLine="480"/>
        <w:jc w:val="both"/>
        <w:rPr>
          <w:rFonts w:ascii="宋体" w:eastAsia="宋体" w:hAnsi="宋体" w:cs="宋体"/>
          <w:kern w:val="2"/>
          <w:sz w:val="24"/>
        </w:rPr>
      </w:pPr>
      <w:r>
        <w:rPr>
          <w:rFonts w:ascii="宋体" w:eastAsia="宋体" w:hAnsi="宋体" w:cs="宋体"/>
          <w:kern w:val="2"/>
          <w:sz w:val="24"/>
        </w:rPr>
        <w:t>1.</w:t>
      </w:r>
      <w:r>
        <w:rPr>
          <w:rFonts w:ascii="宋体" w:eastAsia="宋体" w:hAnsi="宋体" w:cs="宋体" w:hint="eastAsia"/>
          <w:kern w:val="2"/>
          <w:sz w:val="24"/>
        </w:rPr>
        <w:t>要关注学生专业知识，更要注重学生职业技能，把学生的学习态度、情意表现与合作精神等方面纳入评价的范围。</w:t>
      </w:r>
    </w:p>
    <w:p w:rsidR="00E412F2" w:rsidRDefault="000D4E3D" w:rsidP="001D4E1E">
      <w:pPr>
        <w:widowControl w:val="0"/>
        <w:topLinePunct/>
        <w:spacing w:line="240" w:lineRule="auto"/>
        <w:ind w:firstLineChars="200" w:firstLine="480"/>
        <w:jc w:val="both"/>
        <w:rPr>
          <w:rFonts w:ascii="宋体" w:eastAsia="宋体" w:hAnsi="宋体" w:cs="宋体"/>
          <w:kern w:val="2"/>
          <w:sz w:val="24"/>
        </w:rPr>
      </w:pPr>
      <w:r>
        <w:rPr>
          <w:rFonts w:ascii="宋体" w:eastAsia="宋体" w:hAnsi="宋体" w:cs="宋体" w:hint="eastAsia"/>
          <w:kern w:val="2"/>
          <w:sz w:val="24"/>
        </w:rPr>
        <w:t>2.坚持多元化评价原则，对于考核与评价，要做到形成性评价与总结性评价、定性评价与定量评价、过程性评价和终结性评价相结合，</w:t>
      </w:r>
      <w:r>
        <w:rPr>
          <w:rFonts w:ascii="宋体" w:eastAsia="宋体" w:hAnsi="宋体" w:cs="宋体" w:hint="eastAsia"/>
          <w:sz w:val="24"/>
        </w:rPr>
        <w:t>要充分发挥评价的激励作用。</w:t>
      </w:r>
    </w:p>
    <w:p w:rsidR="00E412F2" w:rsidRDefault="000D4E3D" w:rsidP="001D4E1E">
      <w:pPr>
        <w:widowControl w:val="0"/>
        <w:topLinePunct/>
        <w:spacing w:line="240" w:lineRule="auto"/>
        <w:ind w:firstLineChars="200" w:firstLine="480"/>
        <w:jc w:val="both"/>
        <w:rPr>
          <w:rFonts w:ascii="宋体" w:eastAsia="宋体" w:hAnsi="宋体" w:cs="宋体"/>
          <w:sz w:val="24"/>
        </w:rPr>
      </w:pPr>
      <w:r>
        <w:rPr>
          <w:rFonts w:ascii="宋体" w:eastAsia="宋体" w:hAnsi="宋体" w:cs="宋体" w:hint="eastAsia"/>
          <w:sz w:val="24"/>
        </w:rPr>
        <w:t>3.根据不同的学习内容，选择随堂测验、阶段测验、会计相关技能检测等多元评价方法，评价内容应与行业企业职业岗位要求相结合，与学生综合职业能力提高相结合。</w:t>
      </w:r>
    </w:p>
    <w:p w:rsidR="00E412F2" w:rsidRDefault="000D4E3D" w:rsidP="001D4E1E">
      <w:pPr>
        <w:widowControl w:val="0"/>
        <w:topLinePunct/>
        <w:spacing w:line="240" w:lineRule="auto"/>
        <w:ind w:firstLineChars="200" w:firstLine="480"/>
        <w:jc w:val="both"/>
        <w:rPr>
          <w:rFonts w:ascii="宋体" w:eastAsia="宋体" w:hAnsi="宋体" w:cs="宋体"/>
          <w:kern w:val="2"/>
          <w:sz w:val="24"/>
        </w:rPr>
      </w:pPr>
      <w:r>
        <w:rPr>
          <w:rFonts w:ascii="宋体" w:eastAsia="宋体" w:hAnsi="宋体" w:cs="宋体" w:hint="eastAsia"/>
          <w:sz w:val="24"/>
        </w:rPr>
        <w:lastRenderedPageBreak/>
        <w:t>4</w:t>
      </w:r>
      <w:r>
        <w:rPr>
          <w:rFonts w:ascii="宋体" w:eastAsia="宋体" w:hAnsi="宋体" w:cs="宋体"/>
          <w:sz w:val="24"/>
        </w:rPr>
        <w:t>.</w:t>
      </w:r>
      <w:r>
        <w:rPr>
          <w:rFonts w:ascii="宋体" w:eastAsia="宋体" w:hAnsi="宋体" w:cs="宋体" w:hint="eastAsia"/>
          <w:sz w:val="24"/>
        </w:rPr>
        <w:t>注重将评价结果及时、客观向学生反馈，指出被评价者需要改进的方面，商讨改进的途径和方法，调动学生的学习积极性，根据学生反馈及时调整教学方法。</w:t>
      </w:r>
    </w:p>
    <w:p w:rsidR="00E412F2" w:rsidRDefault="000D4E3D" w:rsidP="001D4E1E">
      <w:pPr>
        <w:widowControl w:val="0"/>
        <w:topLinePunct/>
        <w:spacing w:line="240" w:lineRule="auto"/>
        <w:ind w:firstLineChars="200" w:firstLine="482"/>
        <w:jc w:val="both"/>
        <w:rPr>
          <w:rFonts w:ascii="宋体" w:eastAsia="宋体" w:hAnsi="宋体" w:cs="宋体"/>
          <w:b/>
          <w:color w:val="auto"/>
          <w:kern w:val="2"/>
          <w:sz w:val="24"/>
        </w:rPr>
      </w:pPr>
      <w:r>
        <w:rPr>
          <w:rFonts w:ascii="宋体" w:eastAsia="宋体" w:hAnsi="宋体" w:cs="宋体"/>
          <w:b/>
          <w:color w:val="auto"/>
          <w:kern w:val="2"/>
          <w:sz w:val="24"/>
        </w:rPr>
        <w:t>（</w:t>
      </w:r>
      <w:r>
        <w:rPr>
          <w:rFonts w:ascii="宋体" w:eastAsia="宋体" w:hAnsi="宋体" w:cs="宋体" w:hint="eastAsia"/>
          <w:b/>
          <w:color w:val="auto"/>
          <w:kern w:val="2"/>
          <w:sz w:val="24"/>
        </w:rPr>
        <w:t>三</w:t>
      </w:r>
      <w:r>
        <w:rPr>
          <w:rFonts w:ascii="宋体" w:eastAsia="宋体" w:hAnsi="宋体" w:cs="宋体"/>
          <w:b/>
          <w:color w:val="auto"/>
          <w:kern w:val="2"/>
          <w:sz w:val="24"/>
        </w:rPr>
        <w:t>）</w:t>
      </w:r>
      <w:r>
        <w:rPr>
          <w:rFonts w:ascii="宋体" w:eastAsia="宋体" w:hAnsi="宋体" w:cs="宋体" w:hint="eastAsia"/>
          <w:b/>
          <w:color w:val="auto"/>
          <w:kern w:val="2"/>
          <w:sz w:val="24"/>
        </w:rPr>
        <w:t>教材编写和选用建议</w:t>
      </w:r>
    </w:p>
    <w:p w:rsidR="00E412F2" w:rsidRDefault="000D4E3D" w:rsidP="001D4E1E">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color w:val="auto"/>
          <w:kern w:val="2"/>
          <w:sz w:val="24"/>
        </w:rPr>
        <w:t>1.</w:t>
      </w:r>
      <w:r>
        <w:rPr>
          <w:rFonts w:ascii="宋体" w:eastAsia="宋体" w:hAnsi="宋体" w:cs="宋体" w:hint="eastAsia"/>
          <w:color w:val="auto"/>
          <w:kern w:val="2"/>
          <w:sz w:val="24"/>
        </w:rPr>
        <w:t>教材的编写和选用必须依据本标准。</w:t>
      </w:r>
    </w:p>
    <w:p w:rsidR="00E412F2" w:rsidRDefault="000D4E3D" w:rsidP="001D4E1E">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2.教材编写坚持立德树人</w:t>
      </w:r>
      <w:r>
        <w:rPr>
          <w:rFonts w:ascii="宋体" w:eastAsia="宋体" w:hAnsi="宋体" w:cs="宋体"/>
          <w:color w:val="auto"/>
          <w:kern w:val="2"/>
          <w:sz w:val="24"/>
        </w:rPr>
        <w:t>，</w:t>
      </w:r>
      <w:r>
        <w:rPr>
          <w:rFonts w:ascii="宋体" w:eastAsia="宋体" w:hAnsi="宋体" w:cs="宋体" w:hint="eastAsia"/>
          <w:color w:val="auto"/>
          <w:kern w:val="2"/>
          <w:sz w:val="24"/>
        </w:rPr>
        <w:t>着力培养学生职业素质、创新精神和商务营销岗位实践能力。</w:t>
      </w:r>
    </w:p>
    <w:p w:rsidR="00E412F2" w:rsidRDefault="000D4E3D" w:rsidP="001D4E1E">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3.关注企业资金运营与商务营销类岗位知识结构逻辑关系的有机融合，吸纳相关专家共同参与教材编写。</w:t>
      </w:r>
    </w:p>
    <w:p w:rsidR="00E412F2" w:rsidRDefault="000D4E3D" w:rsidP="001D4E1E">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4.教材内容应引入行业、企业和课程领域中的一些新理念、新技术和新方法。</w:t>
      </w:r>
    </w:p>
    <w:p w:rsidR="00E412F2" w:rsidRDefault="000D4E3D" w:rsidP="001D4E1E">
      <w:pPr>
        <w:widowControl w:val="0"/>
        <w:topLinePunct/>
        <w:spacing w:line="240" w:lineRule="auto"/>
        <w:ind w:firstLineChars="200" w:firstLine="482"/>
        <w:jc w:val="both"/>
        <w:rPr>
          <w:rFonts w:ascii="宋体" w:eastAsia="宋体" w:hAnsi="宋体" w:cs="宋体"/>
          <w:b/>
          <w:color w:val="auto"/>
          <w:kern w:val="2"/>
          <w:sz w:val="24"/>
        </w:rPr>
      </w:pPr>
      <w:r>
        <w:rPr>
          <w:rFonts w:ascii="宋体" w:eastAsia="宋体" w:hAnsi="宋体" w:cs="宋体"/>
          <w:b/>
          <w:color w:val="auto"/>
          <w:kern w:val="2"/>
          <w:sz w:val="24"/>
        </w:rPr>
        <w:t>（</w:t>
      </w:r>
      <w:r>
        <w:rPr>
          <w:rFonts w:ascii="宋体" w:eastAsia="宋体" w:hAnsi="宋体" w:cs="宋体" w:hint="eastAsia"/>
          <w:b/>
          <w:color w:val="auto"/>
          <w:kern w:val="2"/>
          <w:sz w:val="24"/>
        </w:rPr>
        <w:t>四</w:t>
      </w:r>
      <w:r>
        <w:rPr>
          <w:rFonts w:ascii="宋体" w:eastAsia="宋体" w:hAnsi="宋体" w:cs="宋体"/>
          <w:b/>
          <w:color w:val="auto"/>
          <w:kern w:val="2"/>
          <w:sz w:val="24"/>
        </w:rPr>
        <w:t>）</w:t>
      </w:r>
      <w:r>
        <w:rPr>
          <w:rFonts w:ascii="宋体" w:eastAsia="宋体" w:hAnsi="宋体" w:cs="宋体" w:hint="eastAsia"/>
          <w:b/>
          <w:color w:val="auto"/>
          <w:kern w:val="2"/>
          <w:sz w:val="24"/>
        </w:rPr>
        <w:t>课程资源开发与利用建议</w:t>
      </w:r>
    </w:p>
    <w:p w:rsidR="00E412F2" w:rsidRDefault="000D4E3D" w:rsidP="001D4E1E">
      <w:pPr>
        <w:widowControl w:val="0"/>
        <w:topLinePunct/>
        <w:spacing w:line="240" w:lineRule="auto"/>
        <w:ind w:firstLineChars="200" w:firstLine="480"/>
        <w:jc w:val="both"/>
        <w:rPr>
          <w:rFonts w:ascii="宋体" w:eastAsia="宋体" w:hAnsi="宋体" w:cs="宋体"/>
          <w:kern w:val="2"/>
          <w:sz w:val="24"/>
        </w:rPr>
      </w:pPr>
      <w:r>
        <w:rPr>
          <w:rFonts w:ascii="宋体" w:eastAsia="宋体" w:hAnsi="宋体" w:cs="宋体"/>
          <w:kern w:val="2"/>
          <w:sz w:val="24"/>
        </w:rPr>
        <w:t>1.</w:t>
      </w:r>
      <w:r>
        <w:rPr>
          <w:rFonts w:ascii="宋体" w:eastAsia="宋体" w:hAnsi="宋体" w:cs="宋体" w:hint="eastAsia"/>
          <w:kern w:val="2"/>
          <w:sz w:val="24"/>
        </w:rPr>
        <w:t>可组织教学研究人员、企业专业技术人员和教师共同开发适合学生学习的信息化、数字化教学资源。</w:t>
      </w:r>
    </w:p>
    <w:p w:rsidR="00E412F2" w:rsidRDefault="000D4E3D" w:rsidP="001D4E1E">
      <w:pPr>
        <w:widowControl w:val="0"/>
        <w:topLinePunct/>
        <w:spacing w:line="240" w:lineRule="auto"/>
        <w:ind w:firstLineChars="200" w:firstLine="480"/>
        <w:jc w:val="both"/>
        <w:rPr>
          <w:rFonts w:ascii="宋体" w:eastAsia="宋体" w:hAnsi="宋体" w:cs="宋体"/>
          <w:kern w:val="2"/>
          <w:sz w:val="24"/>
        </w:rPr>
      </w:pPr>
      <w:r>
        <w:rPr>
          <w:rFonts w:ascii="宋体" w:eastAsia="宋体" w:hAnsi="宋体" w:cs="宋体" w:hint="eastAsia"/>
          <w:kern w:val="2"/>
          <w:sz w:val="24"/>
        </w:rPr>
        <w:t>2</w:t>
      </w:r>
      <w:r>
        <w:rPr>
          <w:rFonts w:ascii="宋体" w:eastAsia="宋体" w:hAnsi="宋体" w:cs="宋体"/>
          <w:kern w:val="2"/>
          <w:sz w:val="24"/>
        </w:rPr>
        <w:t>.</w:t>
      </w:r>
      <w:r>
        <w:rPr>
          <w:rFonts w:ascii="宋体" w:eastAsia="宋体" w:hAnsi="宋体" w:cs="宋体" w:hint="eastAsia"/>
          <w:kern w:val="2"/>
          <w:sz w:val="24"/>
        </w:rPr>
        <w:t>学校专业教师和课程专家共同开发与建设《会计基础知识》教学资源共享平台，合理使用已开放的相关课程教学资源库，为指导学生课外自主学习提供帮助。</w:t>
      </w:r>
    </w:p>
    <w:p w:rsidR="00E412F2" w:rsidRDefault="000D4E3D" w:rsidP="001D4E1E">
      <w:pPr>
        <w:widowControl w:val="0"/>
        <w:topLinePunct/>
        <w:spacing w:line="240" w:lineRule="auto"/>
        <w:ind w:firstLineChars="200" w:firstLine="480"/>
        <w:jc w:val="both"/>
        <w:rPr>
          <w:rFonts w:ascii="宋体" w:eastAsia="宋体" w:hAnsi="宋体" w:cs="宋体"/>
          <w:kern w:val="2"/>
          <w:sz w:val="24"/>
        </w:rPr>
      </w:pPr>
      <w:r>
        <w:rPr>
          <w:rFonts w:ascii="宋体" w:eastAsia="宋体" w:hAnsi="宋体" w:cs="宋体"/>
          <w:kern w:val="2"/>
          <w:sz w:val="24"/>
        </w:rPr>
        <w:t>3</w:t>
      </w:r>
      <w:r>
        <w:rPr>
          <w:rFonts w:ascii="宋体" w:eastAsia="宋体" w:hAnsi="宋体" w:cs="宋体" w:hint="eastAsia"/>
          <w:kern w:val="2"/>
          <w:sz w:val="24"/>
        </w:rPr>
        <w:t>.教师充分利用仿真实训软件、多媒体教学课件和测试平台进行辅助教学。</w:t>
      </w:r>
    </w:p>
    <w:p w:rsidR="00E412F2" w:rsidRDefault="000D4E3D" w:rsidP="001D4E1E">
      <w:pPr>
        <w:widowControl w:val="0"/>
        <w:topLinePunct/>
        <w:adjustRightInd w:val="0"/>
        <w:spacing w:line="240" w:lineRule="auto"/>
        <w:ind w:firstLineChars="200" w:firstLine="562"/>
        <w:rPr>
          <w:rFonts w:ascii="宋体" w:eastAsia="宋体" w:hAnsi="宋体" w:cs="黑体"/>
          <w:b/>
          <w:color w:val="auto"/>
          <w:kern w:val="2"/>
          <w:sz w:val="28"/>
          <w:szCs w:val="28"/>
        </w:rPr>
      </w:pPr>
      <w:r>
        <w:rPr>
          <w:rFonts w:ascii="宋体" w:eastAsia="宋体" w:hAnsi="宋体" w:cs="黑体" w:hint="eastAsia"/>
          <w:b/>
          <w:color w:val="auto"/>
          <w:kern w:val="2"/>
          <w:sz w:val="28"/>
          <w:szCs w:val="28"/>
        </w:rPr>
        <w:t>七、说明</w:t>
      </w:r>
    </w:p>
    <w:p w:rsidR="00E412F2" w:rsidRDefault="000D4E3D" w:rsidP="001D4E1E">
      <w:pPr>
        <w:widowControl w:val="0"/>
        <w:topLinePunct/>
        <w:spacing w:line="240" w:lineRule="auto"/>
        <w:ind w:firstLineChars="200" w:firstLine="480"/>
        <w:jc w:val="both"/>
        <w:rPr>
          <w:rFonts w:ascii="宋体" w:eastAsia="宋体" w:hAnsi="宋体" w:cs="宋体"/>
          <w:kern w:val="2"/>
          <w:sz w:val="24"/>
        </w:rPr>
      </w:pPr>
      <w:r>
        <w:rPr>
          <w:rFonts w:ascii="宋体" w:eastAsia="宋体" w:hAnsi="宋体" w:cs="宋体" w:hint="eastAsia"/>
          <w:kern w:val="2"/>
          <w:sz w:val="24"/>
        </w:rPr>
        <w:t>本标准依据《江苏省中等职业学校商务营销专业类课程指导方案》编制，适用于江苏省中等职业学校商务营销类各专业（三年制）学生。</w:t>
      </w:r>
    </w:p>
    <w:p w:rsidR="00E412F2" w:rsidRDefault="00E412F2" w:rsidP="001D4E1E">
      <w:pPr>
        <w:widowControl w:val="0"/>
        <w:topLinePunct/>
        <w:spacing w:line="240" w:lineRule="auto"/>
        <w:ind w:firstLineChars="200" w:firstLine="480"/>
        <w:jc w:val="both"/>
        <w:rPr>
          <w:rFonts w:ascii="宋体" w:eastAsia="宋体" w:hAnsi="宋体" w:cs="宋体"/>
          <w:color w:val="auto"/>
          <w:kern w:val="2"/>
          <w:sz w:val="24"/>
        </w:rPr>
      </w:pPr>
    </w:p>
    <w:p w:rsidR="00E412F2" w:rsidRDefault="000D4E3D" w:rsidP="001D4E1E">
      <w:pPr>
        <w:spacing w:line="240" w:lineRule="auto"/>
        <w:ind w:firstLineChars="200" w:firstLine="480"/>
        <w:rPr>
          <w:rFonts w:ascii="宋体" w:eastAsia="宋体" w:hAnsi="宋体" w:cs="仿宋"/>
          <w:color w:val="000000" w:themeColor="text1"/>
          <w:sz w:val="24"/>
        </w:rPr>
      </w:pPr>
      <w:r>
        <w:rPr>
          <w:rFonts w:ascii="宋体" w:eastAsia="宋体" w:hAnsi="宋体" w:cs="仿宋" w:hint="eastAsia"/>
          <w:color w:val="000000" w:themeColor="text1"/>
          <w:sz w:val="24"/>
        </w:rPr>
        <w:t>（</w:t>
      </w:r>
      <w:r>
        <w:rPr>
          <w:rFonts w:ascii="黑体" w:eastAsia="黑体" w:hAnsi="黑体" w:cs="仿宋" w:hint="eastAsia"/>
          <w:color w:val="000000" w:themeColor="text1"/>
          <w:sz w:val="24"/>
        </w:rPr>
        <w:t>开发人员及单位：</w:t>
      </w:r>
      <w:r>
        <w:rPr>
          <w:rFonts w:ascii="楷体" w:eastAsia="楷体" w:hAnsi="楷体" w:cs="仿宋" w:hint="eastAsia"/>
          <w:color w:val="000000" w:themeColor="text1"/>
          <w:sz w:val="24"/>
        </w:rPr>
        <w:t>姚晓晶、</w:t>
      </w:r>
      <w:r w:rsidR="00ED7BB2">
        <w:rPr>
          <w:rFonts w:ascii="楷体" w:eastAsia="楷体" w:hAnsi="楷体" w:cs="仿宋" w:hint="eastAsia"/>
          <w:color w:val="auto"/>
          <w:sz w:val="24"/>
        </w:rPr>
        <w:t>施永娟、葛文逸</w:t>
      </w:r>
      <w:r>
        <w:rPr>
          <w:rFonts w:ascii="楷体" w:eastAsia="楷体" w:hAnsi="楷体" w:cs="仿宋" w:hint="eastAsia"/>
          <w:color w:val="auto"/>
          <w:sz w:val="24"/>
        </w:rPr>
        <w:t>，江苏省南通中等专业学校；</w:t>
      </w:r>
      <w:r>
        <w:rPr>
          <w:rFonts w:ascii="楷体" w:eastAsia="楷体" w:hAnsi="楷体" w:cs="仿宋" w:hint="eastAsia"/>
          <w:color w:val="000000" w:themeColor="text1"/>
          <w:sz w:val="24"/>
        </w:rPr>
        <w:t>张燕，江苏省相城中等专业学校；刘伟，江苏省</w:t>
      </w:r>
      <w:proofErr w:type="gramStart"/>
      <w:r>
        <w:rPr>
          <w:rFonts w:ascii="楷体" w:eastAsia="楷体" w:hAnsi="楷体" w:cs="仿宋" w:hint="eastAsia"/>
          <w:color w:val="000000" w:themeColor="text1"/>
          <w:sz w:val="24"/>
        </w:rPr>
        <w:t>徐州经贸</w:t>
      </w:r>
      <w:proofErr w:type="gramEnd"/>
      <w:r>
        <w:rPr>
          <w:rFonts w:ascii="楷体" w:eastAsia="楷体" w:hAnsi="楷体" w:cs="仿宋" w:hint="eastAsia"/>
          <w:color w:val="000000" w:themeColor="text1"/>
          <w:sz w:val="24"/>
        </w:rPr>
        <w:t>高等职业学校；张恒，南京新港中等专业学校；</w:t>
      </w:r>
      <w:r w:rsidR="00F95756">
        <w:rPr>
          <w:rFonts w:ascii="楷体" w:eastAsia="楷体" w:hAnsi="楷体" w:cs="仿宋" w:hint="eastAsia"/>
          <w:color w:val="000000" w:themeColor="text1"/>
          <w:sz w:val="24"/>
        </w:rPr>
        <w:t>刘正兵，江苏经贸职业技术学院；</w:t>
      </w:r>
      <w:r>
        <w:rPr>
          <w:rFonts w:ascii="楷体" w:eastAsia="楷体" w:hAnsi="楷体" w:cs="仿宋" w:hint="eastAsia"/>
          <w:color w:val="000000" w:themeColor="text1"/>
          <w:sz w:val="24"/>
        </w:rPr>
        <w:t>余涛，</w:t>
      </w:r>
      <w:bookmarkStart w:id="3" w:name="_GoBack"/>
      <w:r>
        <w:rPr>
          <w:rFonts w:ascii="楷体" w:eastAsia="楷体" w:hAnsi="楷体" w:cs="仿宋" w:hint="eastAsia"/>
          <w:color w:val="000000" w:themeColor="text1"/>
          <w:sz w:val="24"/>
        </w:rPr>
        <w:t>畅捷通信息技术股份有限公司</w:t>
      </w:r>
      <w:bookmarkEnd w:id="3"/>
      <w:r>
        <w:rPr>
          <w:rFonts w:ascii="宋体" w:eastAsia="宋体" w:hAnsi="宋体" w:cs="仿宋" w:hint="eastAsia"/>
          <w:color w:val="000000" w:themeColor="text1"/>
          <w:sz w:val="24"/>
        </w:rPr>
        <w:t>）</w:t>
      </w:r>
    </w:p>
    <w:sectPr w:rsidR="00E412F2">
      <w:footerReference w:type="default" r:id="rId7"/>
      <w:pgSz w:w="12387" w:h="15352"/>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A5B" w:rsidRDefault="00715A5B">
      <w:pPr>
        <w:spacing w:line="240" w:lineRule="auto"/>
      </w:pPr>
      <w:r>
        <w:separator/>
      </w:r>
    </w:p>
  </w:endnote>
  <w:endnote w:type="continuationSeparator" w:id="0">
    <w:p w:rsidR="00715A5B" w:rsidRDefault="00715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U-BZ">
    <w:altName w:val="SimSun-ExtB"/>
    <w:charset w:val="86"/>
    <w:family w:val="script"/>
    <w:pitch w:val="default"/>
    <w:sig w:usb0="00000000" w:usb1="00000000" w:usb2="00000010" w:usb3="00000000" w:csb0="00040000" w:csb1="00000000"/>
  </w:font>
  <w:font w:name="方正书宋_GBK">
    <w:altName w:val="SimSun-ExtB"/>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F2" w:rsidRDefault="000D4E3D">
    <w:pPr>
      <w:pStyle w:val="a7"/>
      <w:jc w:val="center"/>
    </w:pPr>
    <w:r>
      <w:fldChar w:fldCharType="begin"/>
    </w:r>
    <w:r>
      <w:instrText>PAGE   \* MERGEFORMAT</w:instrText>
    </w:r>
    <w:r>
      <w:fldChar w:fldCharType="separate"/>
    </w:r>
    <w:r w:rsidR="00F95756" w:rsidRPr="00F95756">
      <w:rPr>
        <w:noProof/>
        <w:lang w:val="zh-CN"/>
      </w:rPr>
      <w:t>4</w:t>
    </w:r>
    <w:r>
      <w:fldChar w:fldCharType="end"/>
    </w:r>
  </w:p>
  <w:p w:rsidR="00E412F2" w:rsidRDefault="00E412F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A5B" w:rsidRDefault="00715A5B">
      <w:pPr>
        <w:spacing w:line="240" w:lineRule="auto"/>
      </w:pPr>
      <w:r>
        <w:separator/>
      </w:r>
    </w:p>
  </w:footnote>
  <w:footnote w:type="continuationSeparator" w:id="0">
    <w:p w:rsidR="00715A5B" w:rsidRDefault="00715A5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defaultTabStop w:val="720"/>
  <w:drawingGridHorizontalSpacing w:val="110"/>
  <w:displayHorizontalDrawingGridEvery w:val="2"/>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C3"/>
    <w:rsid w:val="00002805"/>
    <w:rsid w:val="0000387F"/>
    <w:rsid w:val="000039D0"/>
    <w:rsid w:val="000120E3"/>
    <w:rsid w:val="000131F5"/>
    <w:rsid w:val="000149E0"/>
    <w:rsid w:val="00020C69"/>
    <w:rsid w:val="00022BE2"/>
    <w:rsid w:val="00024BCA"/>
    <w:rsid w:val="00030750"/>
    <w:rsid w:val="000438CD"/>
    <w:rsid w:val="00043C97"/>
    <w:rsid w:val="00046BF1"/>
    <w:rsid w:val="00047F41"/>
    <w:rsid w:val="00051636"/>
    <w:rsid w:val="00054976"/>
    <w:rsid w:val="000616F5"/>
    <w:rsid w:val="0006373F"/>
    <w:rsid w:val="00074068"/>
    <w:rsid w:val="00075369"/>
    <w:rsid w:val="0007738E"/>
    <w:rsid w:val="00080A78"/>
    <w:rsid w:val="00090900"/>
    <w:rsid w:val="00090AE5"/>
    <w:rsid w:val="000A47D4"/>
    <w:rsid w:val="000B0D8D"/>
    <w:rsid w:val="000B623B"/>
    <w:rsid w:val="000B69FF"/>
    <w:rsid w:val="000D4E3D"/>
    <w:rsid w:val="000E2AFD"/>
    <w:rsid w:val="000E42C7"/>
    <w:rsid w:val="000F3907"/>
    <w:rsid w:val="000F5446"/>
    <w:rsid w:val="00104017"/>
    <w:rsid w:val="0010622A"/>
    <w:rsid w:val="00112F2D"/>
    <w:rsid w:val="00113643"/>
    <w:rsid w:val="00120B49"/>
    <w:rsid w:val="0012172E"/>
    <w:rsid w:val="00123E4E"/>
    <w:rsid w:val="001302C8"/>
    <w:rsid w:val="0013235C"/>
    <w:rsid w:val="00134052"/>
    <w:rsid w:val="00136776"/>
    <w:rsid w:val="00140E87"/>
    <w:rsid w:val="00142C7C"/>
    <w:rsid w:val="0014455A"/>
    <w:rsid w:val="00150DFF"/>
    <w:rsid w:val="00151CE0"/>
    <w:rsid w:val="00152ED9"/>
    <w:rsid w:val="001546A5"/>
    <w:rsid w:val="00156602"/>
    <w:rsid w:val="001605D0"/>
    <w:rsid w:val="00160DBB"/>
    <w:rsid w:val="00161450"/>
    <w:rsid w:val="00163BAD"/>
    <w:rsid w:val="001713FD"/>
    <w:rsid w:val="001730F6"/>
    <w:rsid w:val="001802A6"/>
    <w:rsid w:val="00180A79"/>
    <w:rsid w:val="001926E9"/>
    <w:rsid w:val="00196D52"/>
    <w:rsid w:val="001A052B"/>
    <w:rsid w:val="001A0DA8"/>
    <w:rsid w:val="001A1BAA"/>
    <w:rsid w:val="001A254A"/>
    <w:rsid w:val="001B043E"/>
    <w:rsid w:val="001B0D71"/>
    <w:rsid w:val="001B2881"/>
    <w:rsid w:val="001B45AF"/>
    <w:rsid w:val="001B5B5F"/>
    <w:rsid w:val="001C0830"/>
    <w:rsid w:val="001C1A6E"/>
    <w:rsid w:val="001C2AA5"/>
    <w:rsid w:val="001C3D37"/>
    <w:rsid w:val="001C4BAB"/>
    <w:rsid w:val="001C5ADF"/>
    <w:rsid w:val="001D18F8"/>
    <w:rsid w:val="001D3A1B"/>
    <w:rsid w:val="001D3E46"/>
    <w:rsid w:val="001D4E1E"/>
    <w:rsid w:val="001E284C"/>
    <w:rsid w:val="001F2DF3"/>
    <w:rsid w:val="001F5FE1"/>
    <w:rsid w:val="001F6C1F"/>
    <w:rsid w:val="002068E6"/>
    <w:rsid w:val="00207964"/>
    <w:rsid w:val="00214488"/>
    <w:rsid w:val="002173DD"/>
    <w:rsid w:val="00221828"/>
    <w:rsid w:val="00233149"/>
    <w:rsid w:val="00234AC7"/>
    <w:rsid w:val="00236D46"/>
    <w:rsid w:val="00240698"/>
    <w:rsid w:val="00246354"/>
    <w:rsid w:val="00250B0E"/>
    <w:rsid w:val="00250E75"/>
    <w:rsid w:val="00255BCC"/>
    <w:rsid w:val="00266D00"/>
    <w:rsid w:val="00275029"/>
    <w:rsid w:val="00281CF2"/>
    <w:rsid w:val="00292EDB"/>
    <w:rsid w:val="0029627C"/>
    <w:rsid w:val="00297F56"/>
    <w:rsid w:val="002A224C"/>
    <w:rsid w:val="002A6E73"/>
    <w:rsid w:val="002C3251"/>
    <w:rsid w:val="002D142F"/>
    <w:rsid w:val="002E0F44"/>
    <w:rsid w:val="002E658F"/>
    <w:rsid w:val="002F6796"/>
    <w:rsid w:val="00304074"/>
    <w:rsid w:val="00316621"/>
    <w:rsid w:val="00317F4D"/>
    <w:rsid w:val="00320AC7"/>
    <w:rsid w:val="00325F62"/>
    <w:rsid w:val="00326389"/>
    <w:rsid w:val="00327CDE"/>
    <w:rsid w:val="00331C25"/>
    <w:rsid w:val="00337B75"/>
    <w:rsid w:val="00345D87"/>
    <w:rsid w:val="0035579E"/>
    <w:rsid w:val="00355FAE"/>
    <w:rsid w:val="00365C5A"/>
    <w:rsid w:val="00367E6F"/>
    <w:rsid w:val="0037316E"/>
    <w:rsid w:val="00376DB4"/>
    <w:rsid w:val="0037743A"/>
    <w:rsid w:val="00381811"/>
    <w:rsid w:val="00382D68"/>
    <w:rsid w:val="0038313E"/>
    <w:rsid w:val="00384DEE"/>
    <w:rsid w:val="00391EE7"/>
    <w:rsid w:val="00396615"/>
    <w:rsid w:val="003A6593"/>
    <w:rsid w:val="003B1CD3"/>
    <w:rsid w:val="003B3B66"/>
    <w:rsid w:val="003C4065"/>
    <w:rsid w:val="003C4578"/>
    <w:rsid w:val="003C4794"/>
    <w:rsid w:val="003C621C"/>
    <w:rsid w:val="003D2125"/>
    <w:rsid w:val="003D385E"/>
    <w:rsid w:val="003E66DA"/>
    <w:rsid w:val="003F0AFC"/>
    <w:rsid w:val="003F1EA7"/>
    <w:rsid w:val="003F25EE"/>
    <w:rsid w:val="00403DC1"/>
    <w:rsid w:val="004053DC"/>
    <w:rsid w:val="00405CA5"/>
    <w:rsid w:val="00407180"/>
    <w:rsid w:val="00411C3A"/>
    <w:rsid w:val="00423C30"/>
    <w:rsid w:val="00423F5F"/>
    <w:rsid w:val="00436C4C"/>
    <w:rsid w:val="00451408"/>
    <w:rsid w:val="004539B0"/>
    <w:rsid w:val="00462160"/>
    <w:rsid w:val="00462446"/>
    <w:rsid w:val="00464D45"/>
    <w:rsid w:val="00465B65"/>
    <w:rsid w:val="004721A1"/>
    <w:rsid w:val="00473101"/>
    <w:rsid w:val="00475385"/>
    <w:rsid w:val="00480B2A"/>
    <w:rsid w:val="00484CF2"/>
    <w:rsid w:val="00486645"/>
    <w:rsid w:val="004910EF"/>
    <w:rsid w:val="00496579"/>
    <w:rsid w:val="0049669A"/>
    <w:rsid w:val="004A0A6C"/>
    <w:rsid w:val="004A18D1"/>
    <w:rsid w:val="004A1E0D"/>
    <w:rsid w:val="004A2F49"/>
    <w:rsid w:val="004A3019"/>
    <w:rsid w:val="004A6298"/>
    <w:rsid w:val="004A7699"/>
    <w:rsid w:val="004B07C8"/>
    <w:rsid w:val="004B0B1E"/>
    <w:rsid w:val="004B1BD4"/>
    <w:rsid w:val="004B3D6A"/>
    <w:rsid w:val="004B52B3"/>
    <w:rsid w:val="004B5F2F"/>
    <w:rsid w:val="004B7D48"/>
    <w:rsid w:val="004C19F1"/>
    <w:rsid w:val="004C5B5B"/>
    <w:rsid w:val="004D0902"/>
    <w:rsid w:val="004D102F"/>
    <w:rsid w:val="004D3E79"/>
    <w:rsid w:val="004E0DE3"/>
    <w:rsid w:val="004E7FF1"/>
    <w:rsid w:val="004F6547"/>
    <w:rsid w:val="004F7A43"/>
    <w:rsid w:val="00501F6A"/>
    <w:rsid w:val="00502130"/>
    <w:rsid w:val="00505FE5"/>
    <w:rsid w:val="00507264"/>
    <w:rsid w:val="00510EA2"/>
    <w:rsid w:val="00512F5E"/>
    <w:rsid w:val="005156A7"/>
    <w:rsid w:val="00516F2F"/>
    <w:rsid w:val="005243A2"/>
    <w:rsid w:val="00530A66"/>
    <w:rsid w:val="005321D4"/>
    <w:rsid w:val="00532E30"/>
    <w:rsid w:val="00533678"/>
    <w:rsid w:val="00534DDF"/>
    <w:rsid w:val="00535272"/>
    <w:rsid w:val="00535844"/>
    <w:rsid w:val="00535C0A"/>
    <w:rsid w:val="00540F0A"/>
    <w:rsid w:val="005434CE"/>
    <w:rsid w:val="00544A7A"/>
    <w:rsid w:val="00551249"/>
    <w:rsid w:val="005513B4"/>
    <w:rsid w:val="005518C6"/>
    <w:rsid w:val="00552781"/>
    <w:rsid w:val="005609D9"/>
    <w:rsid w:val="00562792"/>
    <w:rsid w:val="00563EE9"/>
    <w:rsid w:val="00566823"/>
    <w:rsid w:val="005758D0"/>
    <w:rsid w:val="00575E87"/>
    <w:rsid w:val="005811B1"/>
    <w:rsid w:val="00582D5D"/>
    <w:rsid w:val="00584AFD"/>
    <w:rsid w:val="005851BF"/>
    <w:rsid w:val="005922BE"/>
    <w:rsid w:val="005B0CFB"/>
    <w:rsid w:val="005B1081"/>
    <w:rsid w:val="005B34D8"/>
    <w:rsid w:val="005B7B71"/>
    <w:rsid w:val="005C11DC"/>
    <w:rsid w:val="005C1FB0"/>
    <w:rsid w:val="005C285B"/>
    <w:rsid w:val="005C3128"/>
    <w:rsid w:val="005C4090"/>
    <w:rsid w:val="005C420F"/>
    <w:rsid w:val="005C4F6C"/>
    <w:rsid w:val="005C766F"/>
    <w:rsid w:val="005C7AA5"/>
    <w:rsid w:val="005E0CEE"/>
    <w:rsid w:val="005F127C"/>
    <w:rsid w:val="0060352D"/>
    <w:rsid w:val="0060390F"/>
    <w:rsid w:val="006045F0"/>
    <w:rsid w:val="00616352"/>
    <w:rsid w:val="00620DDC"/>
    <w:rsid w:val="00621DE2"/>
    <w:rsid w:val="006249DC"/>
    <w:rsid w:val="00634C7C"/>
    <w:rsid w:val="00636AB9"/>
    <w:rsid w:val="00637E4F"/>
    <w:rsid w:val="00645F83"/>
    <w:rsid w:val="006476ED"/>
    <w:rsid w:val="006527CC"/>
    <w:rsid w:val="00657118"/>
    <w:rsid w:val="00663C92"/>
    <w:rsid w:val="00670715"/>
    <w:rsid w:val="0067229A"/>
    <w:rsid w:val="006727BC"/>
    <w:rsid w:val="00674513"/>
    <w:rsid w:val="00676201"/>
    <w:rsid w:val="0067779D"/>
    <w:rsid w:val="006801A9"/>
    <w:rsid w:val="0068283F"/>
    <w:rsid w:val="006867F3"/>
    <w:rsid w:val="00687064"/>
    <w:rsid w:val="00690B30"/>
    <w:rsid w:val="00690FB1"/>
    <w:rsid w:val="006949B8"/>
    <w:rsid w:val="006956F8"/>
    <w:rsid w:val="006968E6"/>
    <w:rsid w:val="00696C6F"/>
    <w:rsid w:val="006A0AFD"/>
    <w:rsid w:val="006A19B3"/>
    <w:rsid w:val="006B1912"/>
    <w:rsid w:val="006B5277"/>
    <w:rsid w:val="006C3B5F"/>
    <w:rsid w:val="006C4A1B"/>
    <w:rsid w:val="006C537E"/>
    <w:rsid w:val="006D185A"/>
    <w:rsid w:val="006D351B"/>
    <w:rsid w:val="006D7681"/>
    <w:rsid w:val="006D7DDA"/>
    <w:rsid w:val="006E28A5"/>
    <w:rsid w:val="006E3F49"/>
    <w:rsid w:val="006F27BE"/>
    <w:rsid w:val="006F27FD"/>
    <w:rsid w:val="006F62E5"/>
    <w:rsid w:val="006F6897"/>
    <w:rsid w:val="00702F03"/>
    <w:rsid w:val="00703B2E"/>
    <w:rsid w:val="00705DF7"/>
    <w:rsid w:val="00714ED9"/>
    <w:rsid w:val="00715A5B"/>
    <w:rsid w:val="00720332"/>
    <w:rsid w:val="00724F34"/>
    <w:rsid w:val="00727951"/>
    <w:rsid w:val="00737F5D"/>
    <w:rsid w:val="00740CD0"/>
    <w:rsid w:val="0074487B"/>
    <w:rsid w:val="00751093"/>
    <w:rsid w:val="00753CEF"/>
    <w:rsid w:val="007559F4"/>
    <w:rsid w:val="00757BB1"/>
    <w:rsid w:val="00762AFC"/>
    <w:rsid w:val="00764A7D"/>
    <w:rsid w:val="00766583"/>
    <w:rsid w:val="007721AE"/>
    <w:rsid w:val="0078177B"/>
    <w:rsid w:val="00787D4F"/>
    <w:rsid w:val="00796795"/>
    <w:rsid w:val="007A2BE5"/>
    <w:rsid w:val="007A3686"/>
    <w:rsid w:val="007B0588"/>
    <w:rsid w:val="007B2A1A"/>
    <w:rsid w:val="007B3AE1"/>
    <w:rsid w:val="007B4F89"/>
    <w:rsid w:val="007C1B89"/>
    <w:rsid w:val="007C34DA"/>
    <w:rsid w:val="007D44EA"/>
    <w:rsid w:val="007D648F"/>
    <w:rsid w:val="007E41E4"/>
    <w:rsid w:val="007F093B"/>
    <w:rsid w:val="007F31B4"/>
    <w:rsid w:val="00800845"/>
    <w:rsid w:val="00802050"/>
    <w:rsid w:val="00811834"/>
    <w:rsid w:val="008127D9"/>
    <w:rsid w:val="0081363D"/>
    <w:rsid w:val="00817033"/>
    <w:rsid w:val="008172BE"/>
    <w:rsid w:val="008222AD"/>
    <w:rsid w:val="00843D10"/>
    <w:rsid w:val="008544ED"/>
    <w:rsid w:val="008574A6"/>
    <w:rsid w:val="00860545"/>
    <w:rsid w:val="00862F9F"/>
    <w:rsid w:val="00863818"/>
    <w:rsid w:val="00873BCD"/>
    <w:rsid w:val="008811E8"/>
    <w:rsid w:val="008822A6"/>
    <w:rsid w:val="00883F46"/>
    <w:rsid w:val="008864A5"/>
    <w:rsid w:val="00890EB8"/>
    <w:rsid w:val="00892FD5"/>
    <w:rsid w:val="008B3A99"/>
    <w:rsid w:val="008B3D0E"/>
    <w:rsid w:val="008B3DDC"/>
    <w:rsid w:val="008B6543"/>
    <w:rsid w:val="008C050F"/>
    <w:rsid w:val="008C4B91"/>
    <w:rsid w:val="008C5B95"/>
    <w:rsid w:val="008D166F"/>
    <w:rsid w:val="008D21A9"/>
    <w:rsid w:val="008E1ECA"/>
    <w:rsid w:val="008E782E"/>
    <w:rsid w:val="008F015F"/>
    <w:rsid w:val="008F6624"/>
    <w:rsid w:val="008F7857"/>
    <w:rsid w:val="0091004E"/>
    <w:rsid w:val="009129DD"/>
    <w:rsid w:val="009150C6"/>
    <w:rsid w:val="009208EE"/>
    <w:rsid w:val="00920C46"/>
    <w:rsid w:val="009217BC"/>
    <w:rsid w:val="009220F0"/>
    <w:rsid w:val="0092497E"/>
    <w:rsid w:val="00926D57"/>
    <w:rsid w:val="00942102"/>
    <w:rsid w:val="00943A77"/>
    <w:rsid w:val="00943ED2"/>
    <w:rsid w:val="009535EE"/>
    <w:rsid w:val="0095380A"/>
    <w:rsid w:val="00953E01"/>
    <w:rsid w:val="009563F2"/>
    <w:rsid w:val="00960619"/>
    <w:rsid w:val="00963AD8"/>
    <w:rsid w:val="00971A24"/>
    <w:rsid w:val="00971BFB"/>
    <w:rsid w:val="0097503C"/>
    <w:rsid w:val="0098071E"/>
    <w:rsid w:val="00982A1C"/>
    <w:rsid w:val="0098371D"/>
    <w:rsid w:val="00983BCE"/>
    <w:rsid w:val="009854B3"/>
    <w:rsid w:val="00990F6B"/>
    <w:rsid w:val="009A08D7"/>
    <w:rsid w:val="009A7F5D"/>
    <w:rsid w:val="009B459D"/>
    <w:rsid w:val="009B6607"/>
    <w:rsid w:val="009C0A45"/>
    <w:rsid w:val="009C0C8F"/>
    <w:rsid w:val="009C3560"/>
    <w:rsid w:val="009C51C2"/>
    <w:rsid w:val="009D0B69"/>
    <w:rsid w:val="009D1F36"/>
    <w:rsid w:val="009D4FDE"/>
    <w:rsid w:val="009D7281"/>
    <w:rsid w:val="009D7882"/>
    <w:rsid w:val="009E56B7"/>
    <w:rsid w:val="009E72EB"/>
    <w:rsid w:val="009F4149"/>
    <w:rsid w:val="009F4C47"/>
    <w:rsid w:val="009F73C2"/>
    <w:rsid w:val="009F76F3"/>
    <w:rsid w:val="009F7A0A"/>
    <w:rsid w:val="00A009D2"/>
    <w:rsid w:val="00A0620C"/>
    <w:rsid w:val="00A11143"/>
    <w:rsid w:val="00A123D3"/>
    <w:rsid w:val="00A16B08"/>
    <w:rsid w:val="00A17E1D"/>
    <w:rsid w:val="00A26F9B"/>
    <w:rsid w:val="00A33F40"/>
    <w:rsid w:val="00A37386"/>
    <w:rsid w:val="00A4235B"/>
    <w:rsid w:val="00A512BF"/>
    <w:rsid w:val="00A52102"/>
    <w:rsid w:val="00A54E1A"/>
    <w:rsid w:val="00A728BC"/>
    <w:rsid w:val="00A76000"/>
    <w:rsid w:val="00A8251A"/>
    <w:rsid w:val="00A90B92"/>
    <w:rsid w:val="00A94E07"/>
    <w:rsid w:val="00A957F2"/>
    <w:rsid w:val="00AA1FCB"/>
    <w:rsid w:val="00AA28D4"/>
    <w:rsid w:val="00AA3B0E"/>
    <w:rsid w:val="00AA4E82"/>
    <w:rsid w:val="00AB034E"/>
    <w:rsid w:val="00AB0A77"/>
    <w:rsid w:val="00AB1CC4"/>
    <w:rsid w:val="00AB27CE"/>
    <w:rsid w:val="00AB315B"/>
    <w:rsid w:val="00AB7D62"/>
    <w:rsid w:val="00AC1215"/>
    <w:rsid w:val="00AC7FCD"/>
    <w:rsid w:val="00AD3923"/>
    <w:rsid w:val="00AD634F"/>
    <w:rsid w:val="00AD6A98"/>
    <w:rsid w:val="00AD7811"/>
    <w:rsid w:val="00AE2B37"/>
    <w:rsid w:val="00AE4FE2"/>
    <w:rsid w:val="00AE626C"/>
    <w:rsid w:val="00AE641B"/>
    <w:rsid w:val="00AF0099"/>
    <w:rsid w:val="00AF0999"/>
    <w:rsid w:val="00AF2E43"/>
    <w:rsid w:val="00AF2FC9"/>
    <w:rsid w:val="00B07683"/>
    <w:rsid w:val="00B15AC1"/>
    <w:rsid w:val="00B2028B"/>
    <w:rsid w:val="00B24F36"/>
    <w:rsid w:val="00B25C5E"/>
    <w:rsid w:val="00B308B8"/>
    <w:rsid w:val="00B35B9D"/>
    <w:rsid w:val="00B36714"/>
    <w:rsid w:val="00B4216E"/>
    <w:rsid w:val="00B42F20"/>
    <w:rsid w:val="00B45AC3"/>
    <w:rsid w:val="00B51830"/>
    <w:rsid w:val="00B51DE1"/>
    <w:rsid w:val="00B56075"/>
    <w:rsid w:val="00B746E0"/>
    <w:rsid w:val="00B81B18"/>
    <w:rsid w:val="00B82B68"/>
    <w:rsid w:val="00B96299"/>
    <w:rsid w:val="00BA091C"/>
    <w:rsid w:val="00BA1E36"/>
    <w:rsid w:val="00BA30E0"/>
    <w:rsid w:val="00BA74B3"/>
    <w:rsid w:val="00BB0EC6"/>
    <w:rsid w:val="00BC6462"/>
    <w:rsid w:val="00BD136B"/>
    <w:rsid w:val="00BE2C97"/>
    <w:rsid w:val="00BE3079"/>
    <w:rsid w:val="00BE4ADF"/>
    <w:rsid w:val="00BE568A"/>
    <w:rsid w:val="00BF17CB"/>
    <w:rsid w:val="00BF1939"/>
    <w:rsid w:val="00BF1976"/>
    <w:rsid w:val="00C001C4"/>
    <w:rsid w:val="00C009BA"/>
    <w:rsid w:val="00C00A9A"/>
    <w:rsid w:val="00C00EA6"/>
    <w:rsid w:val="00C141F7"/>
    <w:rsid w:val="00C20741"/>
    <w:rsid w:val="00C25913"/>
    <w:rsid w:val="00C37DB0"/>
    <w:rsid w:val="00C40B92"/>
    <w:rsid w:val="00C461F8"/>
    <w:rsid w:val="00C47140"/>
    <w:rsid w:val="00C51A7B"/>
    <w:rsid w:val="00C52D8F"/>
    <w:rsid w:val="00C53B58"/>
    <w:rsid w:val="00C5497D"/>
    <w:rsid w:val="00C606E7"/>
    <w:rsid w:val="00C6302E"/>
    <w:rsid w:val="00C63318"/>
    <w:rsid w:val="00C64112"/>
    <w:rsid w:val="00C65E72"/>
    <w:rsid w:val="00C70A18"/>
    <w:rsid w:val="00C71EE3"/>
    <w:rsid w:val="00C77A2F"/>
    <w:rsid w:val="00C82289"/>
    <w:rsid w:val="00C90ABA"/>
    <w:rsid w:val="00C91F1C"/>
    <w:rsid w:val="00C96E1B"/>
    <w:rsid w:val="00CA2F85"/>
    <w:rsid w:val="00CA3A55"/>
    <w:rsid w:val="00CA4811"/>
    <w:rsid w:val="00CA6A51"/>
    <w:rsid w:val="00CB1D13"/>
    <w:rsid w:val="00CB44CC"/>
    <w:rsid w:val="00CB6F18"/>
    <w:rsid w:val="00CC0001"/>
    <w:rsid w:val="00CC3037"/>
    <w:rsid w:val="00CC4E08"/>
    <w:rsid w:val="00CC4F91"/>
    <w:rsid w:val="00CC62D1"/>
    <w:rsid w:val="00CD7E32"/>
    <w:rsid w:val="00CE09B1"/>
    <w:rsid w:val="00CE09DD"/>
    <w:rsid w:val="00CE0A91"/>
    <w:rsid w:val="00CE0FC9"/>
    <w:rsid w:val="00CE3BE9"/>
    <w:rsid w:val="00CE637A"/>
    <w:rsid w:val="00CF7AE3"/>
    <w:rsid w:val="00D01BC0"/>
    <w:rsid w:val="00D03B1F"/>
    <w:rsid w:val="00D047F3"/>
    <w:rsid w:val="00D062E9"/>
    <w:rsid w:val="00D11A14"/>
    <w:rsid w:val="00D122E9"/>
    <w:rsid w:val="00D12F95"/>
    <w:rsid w:val="00D16B65"/>
    <w:rsid w:val="00D216F4"/>
    <w:rsid w:val="00D2697B"/>
    <w:rsid w:val="00D35652"/>
    <w:rsid w:val="00D3685C"/>
    <w:rsid w:val="00D37231"/>
    <w:rsid w:val="00D537AE"/>
    <w:rsid w:val="00D64136"/>
    <w:rsid w:val="00D768DF"/>
    <w:rsid w:val="00D808C6"/>
    <w:rsid w:val="00D81827"/>
    <w:rsid w:val="00D92752"/>
    <w:rsid w:val="00D93ACA"/>
    <w:rsid w:val="00D940E1"/>
    <w:rsid w:val="00D95939"/>
    <w:rsid w:val="00D95B49"/>
    <w:rsid w:val="00DA057B"/>
    <w:rsid w:val="00DA5B05"/>
    <w:rsid w:val="00DA68ED"/>
    <w:rsid w:val="00DC2CCC"/>
    <w:rsid w:val="00DC4845"/>
    <w:rsid w:val="00DC52D1"/>
    <w:rsid w:val="00DC53D8"/>
    <w:rsid w:val="00DC6638"/>
    <w:rsid w:val="00DC7DEA"/>
    <w:rsid w:val="00DD0311"/>
    <w:rsid w:val="00DD06F3"/>
    <w:rsid w:val="00DD5421"/>
    <w:rsid w:val="00DD6BC1"/>
    <w:rsid w:val="00DE23FD"/>
    <w:rsid w:val="00DF0AC6"/>
    <w:rsid w:val="00DF47C7"/>
    <w:rsid w:val="00E05032"/>
    <w:rsid w:val="00E0749B"/>
    <w:rsid w:val="00E1361F"/>
    <w:rsid w:val="00E26813"/>
    <w:rsid w:val="00E26C86"/>
    <w:rsid w:val="00E2765A"/>
    <w:rsid w:val="00E31275"/>
    <w:rsid w:val="00E33172"/>
    <w:rsid w:val="00E336E3"/>
    <w:rsid w:val="00E3567D"/>
    <w:rsid w:val="00E40298"/>
    <w:rsid w:val="00E412F2"/>
    <w:rsid w:val="00E419CB"/>
    <w:rsid w:val="00E50CC8"/>
    <w:rsid w:val="00E5427A"/>
    <w:rsid w:val="00E545E5"/>
    <w:rsid w:val="00E57C51"/>
    <w:rsid w:val="00E6052B"/>
    <w:rsid w:val="00E629AC"/>
    <w:rsid w:val="00E659E1"/>
    <w:rsid w:val="00E671C0"/>
    <w:rsid w:val="00E71943"/>
    <w:rsid w:val="00E72CD5"/>
    <w:rsid w:val="00E80AB2"/>
    <w:rsid w:val="00E82A56"/>
    <w:rsid w:val="00E83E18"/>
    <w:rsid w:val="00E84B88"/>
    <w:rsid w:val="00E91F87"/>
    <w:rsid w:val="00E93DC0"/>
    <w:rsid w:val="00EA14B6"/>
    <w:rsid w:val="00EA174F"/>
    <w:rsid w:val="00EA76CA"/>
    <w:rsid w:val="00EB2818"/>
    <w:rsid w:val="00EB4538"/>
    <w:rsid w:val="00EB4A6B"/>
    <w:rsid w:val="00EB5297"/>
    <w:rsid w:val="00EC23CA"/>
    <w:rsid w:val="00EC28E4"/>
    <w:rsid w:val="00ED45F1"/>
    <w:rsid w:val="00ED7BB2"/>
    <w:rsid w:val="00EE3E4C"/>
    <w:rsid w:val="00EE64F7"/>
    <w:rsid w:val="00EF25C2"/>
    <w:rsid w:val="00EF2A77"/>
    <w:rsid w:val="00F00865"/>
    <w:rsid w:val="00F043AD"/>
    <w:rsid w:val="00F10F21"/>
    <w:rsid w:val="00F11F4A"/>
    <w:rsid w:val="00F12545"/>
    <w:rsid w:val="00F1369F"/>
    <w:rsid w:val="00F13C00"/>
    <w:rsid w:val="00F151BB"/>
    <w:rsid w:val="00F16C07"/>
    <w:rsid w:val="00F176B5"/>
    <w:rsid w:val="00F2499B"/>
    <w:rsid w:val="00F24B9A"/>
    <w:rsid w:val="00F25D89"/>
    <w:rsid w:val="00F312A7"/>
    <w:rsid w:val="00F34214"/>
    <w:rsid w:val="00F37358"/>
    <w:rsid w:val="00F44449"/>
    <w:rsid w:val="00F50759"/>
    <w:rsid w:val="00F53D5C"/>
    <w:rsid w:val="00F57DBC"/>
    <w:rsid w:val="00F6137D"/>
    <w:rsid w:val="00F72EC6"/>
    <w:rsid w:val="00F754F5"/>
    <w:rsid w:val="00F75C31"/>
    <w:rsid w:val="00F81A0E"/>
    <w:rsid w:val="00F864A6"/>
    <w:rsid w:val="00F92841"/>
    <w:rsid w:val="00F95756"/>
    <w:rsid w:val="00FA037D"/>
    <w:rsid w:val="00FA2CDC"/>
    <w:rsid w:val="00FA57C3"/>
    <w:rsid w:val="00FB5A8D"/>
    <w:rsid w:val="00FC3687"/>
    <w:rsid w:val="00FC4922"/>
    <w:rsid w:val="00FC6E12"/>
    <w:rsid w:val="00FD7338"/>
    <w:rsid w:val="00FE131F"/>
    <w:rsid w:val="00FE503F"/>
    <w:rsid w:val="00FF2056"/>
    <w:rsid w:val="00FF4342"/>
    <w:rsid w:val="00FF597D"/>
    <w:rsid w:val="04287EB7"/>
    <w:rsid w:val="05590335"/>
    <w:rsid w:val="0E31799A"/>
    <w:rsid w:val="18EE5015"/>
    <w:rsid w:val="19A74B9D"/>
    <w:rsid w:val="1CA377E4"/>
    <w:rsid w:val="2A2E23E0"/>
    <w:rsid w:val="34F27B2B"/>
    <w:rsid w:val="35530148"/>
    <w:rsid w:val="42A11C43"/>
    <w:rsid w:val="498F2057"/>
    <w:rsid w:val="49D13789"/>
    <w:rsid w:val="4E186BBD"/>
    <w:rsid w:val="4EE36C65"/>
    <w:rsid w:val="53FF5F9B"/>
    <w:rsid w:val="55FA51F0"/>
    <w:rsid w:val="5ADC67A7"/>
    <w:rsid w:val="5BC10E88"/>
    <w:rsid w:val="5DD77BB2"/>
    <w:rsid w:val="601F3C60"/>
    <w:rsid w:val="625A6B10"/>
    <w:rsid w:val="64516AF2"/>
    <w:rsid w:val="658565A5"/>
    <w:rsid w:val="764B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F5F174"/>
  <w15:docId w15:val="{0E16671F-5623-49CC-B1A2-0E10304F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15" w:lineRule="exact"/>
    </w:pPr>
    <w:rPr>
      <w:rFonts w:ascii="NEU-BZ" w:eastAsia="方正书宋_GBK" w:hAnsi="NEU-BZ"/>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qFormat/>
    <w:rPr>
      <w:rFonts w:ascii="Tahoma" w:hAnsi="Tahoma" w:cs="Tahoma"/>
      <w:sz w:val="16"/>
      <w:szCs w:val="16"/>
    </w:rPr>
  </w:style>
  <w:style w:type="paragraph" w:styleId="a7">
    <w:name w:val="footer"/>
    <w:basedOn w:val="a"/>
    <w:link w:val="a8"/>
    <w:uiPriority w:val="99"/>
    <w:qFormat/>
    <w:pPr>
      <w:tabs>
        <w:tab w:val="center" w:pos="4513"/>
        <w:tab w:val="right" w:pos="9026"/>
      </w:tabs>
    </w:pPr>
  </w:style>
  <w:style w:type="paragraph" w:styleId="a9">
    <w:name w:val="header"/>
    <w:basedOn w:val="a"/>
    <w:link w:val="aa"/>
    <w:uiPriority w:val="99"/>
    <w:qFormat/>
    <w:pPr>
      <w:tabs>
        <w:tab w:val="center" w:pos="4513"/>
        <w:tab w:val="right" w:pos="9026"/>
      </w:tabs>
    </w:pPr>
  </w:style>
  <w:style w:type="paragraph" w:styleId="ab">
    <w:name w:val="footnote text"/>
    <w:basedOn w:val="a"/>
    <w:link w:val="ac"/>
    <w:uiPriority w:val="99"/>
    <w:semiHidden/>
    <w:qFormat/>
    <w:pPr>
      <w:snapToGrid w:val="0"/>
    </w:pPr>
    <w:rPr>
      <w:rFonts w:ascii="Calibri" w:eastAsia="宋体"/>
      <w:color w:val="auto"/>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99"/>
    <w:qFormat/>
    <w:rPr>
      <w:color w:val="76923C"/>
    </w:rPr>
    <w:tblPr>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character" w:styleId="af0">
    <w:name w:val="annotation reference"/>
    <w:uiPriority w:val="99"/>
    <w:semiHidden/>
    <w:unhideWhenUsed/>
    <w:qFormat/>
    <w:rPr>
      <w:sz w:val="21"/>
      <w:szCs w:val="21"/>
    </w:rPr>
  </w:style>
  <w:style w:type="character" w:styleId="af1">
    <w:name w:val="footnote reference"/>
    <w:uiPriority w:val="99"/>
    <w:semiHidden/>
    <w:qFormat/>
    <w:rPr>
      <w:rFonts w:cs="Times New Roman"/>
      <w:vertAlign w:val="superscript"/>
    </w:rPr>
  </w:style>
  <w:style w:type="character" w:customStyle="1" w:styleId="aa">
    <w:name w:val="页眉 字符"/>
    <w:link w:val="a9"/>
    <w:uiPriority w:val="99"/>
    <w:qFormat/>
    <w:locked/>
    <w:rPr>
      <w:rFonts w:cs="Times New Roman"/>
    </w:rPr>
  </w:style>
  <w:style w:type="character" w:customStyle="1" w:styleId="a8">
    <w:name w:val="页脚 字符"/>
    <w:link w:val="a7"/>
    <w:uiPriority w:val="99"/>
    <w:qFormat/>
    <w:locked/>
    <w:rPr>
      <w:rFonts w:cs="Times New Roman"/>
    </w:rPr>
  </w:style>
  <w:style w:type="paragraph" w:styleId="af2">
    <w:name w:val="List Paragraph"/>
    <w:basedOn w:val="a"/>
    <w:uiPriority w:val="99"/>
    <w:qFormat/>
    <w:pPr>
      <w:ind w:left="720"/>
      <w:contextualSpacing/>
    </w:pPr>
  </w:style>
  <w:style w:type="character" w:customStyle="1" w:styleId="a6">
    <w:name w:val="批注框文本 字符"/>
    <w:link w:val="a5"/>
    <w:uiPriority w:val="99"/>
    <w:semiHidden/>
    <w:qFormat/>
    <w:locked/>
    <w:rPr>
      <w:rFonts w:ascii="Tahoma" w:hAnsi="Tahoma" w:cs="Tahoma"/>
      <w:sz w:val="16"/>
      <w:szCs w:val="16"/>
    </w:rPr>
  </w:style>
  <w:style w:type="paragraph" w:styleId="af3">
    <w:name w:val="Quote"/>
    <w:basedOn w:val="a"/>
    <w:next w:val="a"/>
    <w:link w:val="af4"/>
    <w:uiPriority w:val="99"/>
    <w:qFormat/>
    <w:rPr>
      <w:i/>
      <w:iCs/>
    </w:rPr>
  </w:style>
  <w:style w:type="character" w:customStyle="1" w:styleId="af4">
    <w:name w:val="引用 字符"/>
    <w:link w:val="af3"/>
    <w:uiPriority w:val="99"/>
    <w:qFormat/>
    <w:locked/>
    <w:rPr>
      <w:rFonts w:cs="Times New Roman"/>
      <w:i/>
      <w:iCs/>
      <w:color w:val="000000"/>
    </w:rPr>
  </w:style>
  <w:style w:type="paragraph" w:customStyle="1" w:styleId="MTDisplayEquation">
    <w:name w:val="MTDisplayEquation"/>
    <w:basedOn w:val="a"/>
    <w:next w:val="a"/>
    <w:link w:val="MTDisplayEquationChar"/>
    <w:uiPriority w:val="99"/>
    <w:qFormat/>
    <w:pPr>
      <w:tabs>
        <w:tab w:val="center" w:pos="4160"/>
        <w:tab w:val="right" w:pos="8300"/>
      </w:tabs>
    </w:pPr>
  </w:style>
  <w:style w:type="character" w:customStyle="1" w:styleId="MTDisplayEquationChar">
    <w:name w:val="MTDisplayEquation Char"/>
    <w:link w:val="MTDisplayEquation"/>
    <w:uiPriority w:val="99"/>
    <w:qFormat/>
    <w:locked/>
    <w:rPr>
      <w:rFonts w:cs="Times New Roman"/>
    </w:rPr>
  </w:style>
  <w:style w:type="character" w:customStyle="1" w:styleId="FootnoteTextChar">
    <w:name w:val="Footnote Text Char"/>
    <w:uiPriority w:val="99"/>
    <w:semiHidden/>
    <w:qFormat/>
    <w:locked/>
    <w:rPr>
      <w:sz w:val="18"/>
    </w:rPr>
  </w:style>
  <w:style w:type="character" w:customStyle="1" w:styleId="ac">
    <w:name w:val="脚注文本 字符"/>
    <w:link w:val="ab"/>
    <w:uiPriority w:val="99"/>
    <w:semiHidden/>
    <w:qFormat/>
    <w:locked/>
    <w:rPr>
      <w:rFonts w:ascii="NEU-BZ" w:eastAsia="方正书宋_GBK" w:cs="Times New Roman"/>
      <w:color w:val="000000"/>
      <w:kern w:val="0"/>
      <w:sz w:val="18"/>
      <w:szCs w:val="18"/>
    </w:rPr>
  </w:style>
  <w:style w:type="character" w:customStyle="1" w:styleId="a4">
    <w:name w:val="批注文字 字符"/>
    <w:link w:val="a3"/>
    <w:uiPriority w:val="99"/>
    <w:semiHidden/>
    <w:qFormat/>
    <w:rPr>
      <w:rFonts w:ascii="NEU-BZ" w:eastAsia="方正书宋_GBK"/>
      <w:color w:val="000000"/>
      <w:sz w:val="21"/>
      <w:szCs w:val="22"/>
    </w:rPr>
  </w:style>
  <w:style w:type="character" w:customStyle="1" w:styleId="ae">
    <w:name w:val="批注主题 字符"/>
    <w:link w:val="ad"/>
    <w:uiPriority w:val="99"/>
    <w:semiHidden/>
    <w:qFormat/>
    <w:rPr>
      <w:rFonts w:ascii="NEU-BZ" w:eastAsia="方正书宋_GBK"/>
      <w:b/>
      <w:bCs/>
      <w:color w:val="000000"/>
      <w:sz w:val="21"/>
      <w:szCs w:val="22"/>
    </w:rPr>
  </w:style>
  <w:style w:type="paragraph" w:customStyle="1" w:styleId="1">
    <w:name w:val="无间隔1"/>
    <w:uiPriority w:val="99"/>
    <w:qFormat/>
    <w:pPr>
      <w:adjustRightInd w:val="0"/>
      <w:snapToGrid w:val="0"/>
    </w:pPr>
    <w:rPr>
      <w:rFonts w:ascii="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544</Words>
  <Characters>3104</Characters>
  <Application>Microsoft Office Word</Application>
  <DocSecurity>0</DocSecurity>
  <Lines>25</Lines>
  <Paragraphs>7</Paragraphs>
  <ScaleCrop>false</ScaleCrop>
  <Company>Intergen Ltd</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admin</cp:lastModifiedBy>
  <cp:revision>97</cp:revision>
  <dcterms:created xsi:type="dcterms:W3CDTF">2021-11-08T15:18:00Z</dcterms:created>
  <dcterms:modified xsi:type="dcterms:W3CDTF">2022-05-22T14:06:00Z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9EE548A328C5453E9C6D9F2A32E0689B</vt:lpwstr>
  </property>
</Properties>
</file>