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0C" w:rsidRPr="00E93710" w:rsidRDefault="00141A45" w:rsidP="00364CEA">
      <w:pPr>
        <w:jc w:val="center"/>
        <w:rPr>
          <w:rFonts w:ascii="宋体" w:hAnsi="宋体" w:cs="仿宋"/>
          <w:b/>
          <w:sz w:val="32"/>
          <w:szCs w:val="32"/>
        </w:rPr>
      </w:pPr>
      <w:r w:rsidRPr="00E93710">
        <w:rPr>
          <w:rFonts w:ascii="宋体" w:hAnsi="宋体" w:cs="仿宋"/>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93710">
        <w:rPr>
          <w:rFonts w:ascii="宋体" w:hAnsi="宋体" w:cs="仿宋"/>
          <w:b/>
          <w:sz w:val="32"/>
          <w:szCs w:val="32"/>
        </w:rPr>
        <w:instrText>ADDIN CNKISM.UserStyle</w:instrText>
      </w:r>
      <w:r w:rsidRPr="00E93710">
        <w:rPr>
          <w:rFonts w:ascii="宋体" w:hAnsi="宋体" w:cs="仿宋"/>
          <w:b/>
          <w:sz w:val="32"/>
          <w:szCs w:val="32"/>
        </w:rPr>
      </w:r>
      <w:r w:rsidRPr="00E93710">
        <w:rPr>
          <w:rFonts w:ascii="宋体" w:hAnsi="宋体" w:cs="仿宋"/>
          <w:b/>
          <w:sz w:val="32"/>
          <w:szCs w:val="32"/>
        </w:rPr>
        <w:fldChar w:fldCharType="end"/>
      </w:r>
      <w:r w:rsidRPr="00E93710">
        <w:rPr>
          <w:rFonts w:ascii="宋体" w:hAnsi="宋体" w:cs="仿宋" w:hint="eastAsia"/>
          <w:b/>
          <w:sz w:val="32"/>
          <w:szCs w:val="32"/>
        </w:rPr>
        <w:t>江苏省中等职业学校美术类工艺美术专业</w:t>
      </w:r>
    </w:p>
    <w:p w:rsidR="00091D0C" w:rsidRPr="00E93710" w:rsidRDefault="00141A45" w:rsidP="00364CEA">
      <w:pPr>
        <w:jc w:val="center"/>
        <w:rPr>
          <w:rFonts w:ascii="宋体" w:hAnsi="宋体"/>
          <w:b/>
          <w:sz w:val="32"/>
          <w:szCs w:val="32"/>
        </w:rPr>
      </w:pPr>
      <w:r w:rsidRPr="00E93710">
        <w:rPr>
          <w:rFonts w:ascii="宋体" w:hAnsi="宋体" w:hint="eastAsia"/>
          <w:b/>
          <w:sz w:val="32"/>
          <w:szCs w:val="32"/>
        </w:rPr>
        <w:t>《</w:t>
      </w:r>
      <w:r w:rsidR="00D07A95">
        <w:rPr>
          <w:rFonts w:ascii="宋体" w:hAnsi="宋体" w:hint="eastAsia"/>
          <w:b/>
          <w:sz w:val="32"/>
          <w:szCs w:val="32"/>
        </w:rPr>
        <w:t>工笔线描</w:t>
      </w:r>
      <w:r w:rsidRPr="00E93710">
        <w:rPr>
          <w:rFonts w:ascii="宋体" w:hAnsi="宋体" w:hint="eastAsia"/>
          <w:b/>
          <w:sz w:val="32"/>
          <w:szCs w:val="32"/>
        </w:rPr>
        <w:t>》课程标准</w:t>
      </w:r>
      <w:r w:rsidRPr="00E93710">
        <w:rPr>
          <w:rFonts w:ascii="宋体" w:hAnsi="宋体" w:cs="仿宋" w:hint="eastAsia"/>
          <w:b/>
          <w:sz w:val="32"/>
          <w:szCs w:val="32"/>
        </w:rPr>
        <w:t>（</w:t>
      </w:r>
      <w:r w:rsidRPr="00E93710">
        <w:rPr>
          <w:rFonts w:ascii="宋体" w:hAnsi="宋体" w:hint="eastAsia"/>
          <w:b/>
          <w:sz w:val="32"/>
          <w:szCs w:val="32"/>
        </w:rPr>
        <w:t>试行</w:t>
      </w:r>
      <w:r w:rsidRPr="00E93710">
        <w:rPr>
          <w:rFonts w:ascii="宋体" w:hAnsi="宋体" w:cs="仿宋" w:hint="eastAsia"/>
          <w:b/>
          <w:sz w:val="32"/>
          <w:szCs w:val="32"/>
        </w:rPr>
        <w:t>）</w:t>
      </w:r>
    </w:p>
    <w:p w:rsidR="00091D0C" w:rsidRPr="00E93710" w:rsidRDefault="00091D0C" w:rsidP="00364CEA">
      <w:pPr>
        <w:ind w:firstLineChars="200" w:firstLine="562"/>
        <w:rPr>
          <w:rFonts w:ascii="宋体" w:hAnsi="宋体"/>
          <w:b/>
          <w:sz w:val="28"/>
          <w:szCs w:val="28"/>
        </w:rPr>
      </w:pPr>
    </w:p>
    <w:p w:rsidR="00091D0C" w:rsidRPr="00E93710" w:rsidRDefault="00141A45" w:rsidP="00364CEA">
      <w:pPr>
        <w:ind w:firstLineChars="200" w:firstLine="562"/>
        <w:rPr>
          <w:rFonts w:ascii="宋体" w:hAnsi="宋体"/>
          <w:b/>
          <w:sz w:val="28"/>
          <w:szCs w:val="28"/>
        </w:rPr>
      </w:pPr>
      <w:r w:rsidRPr="00E93710">
        <w:rPr>
          <w:rFonts w:ascii="宋体" w:hAnsi="宋体" w:hint="eastAsia"/>
          <w:b/>
          <w:sz w:val="28"/>
          <w:szCs w:val="28"/>
        </w:rPr>
        <w:t>一、课程性质</w:t>
      </w:r>
    </w:p>
    <w:p w:rsidR="00091D0C" w:rsidRPr="00E93710" w:rsidRDefault="00141A45" w:rsidP="00364CEA">
      <w:pPr>
        <w:widowControl/>
        <w:topLinePunct/>
        <w:ind w:firstLineChars="200" w:firstLine="480"/>
        <w:jc w:val="left"/>
        <w:rPr>
          <w:rFonts w:ascii="宋体" w:hAnsi="宋体" w:cs="黑体"/>
          <w:sz w:val="24"/>
        </w:rPr>
      </w:pPr>
      <w:r w:rsidRPr="00E93710">
        <w:rPr>
          <w:rFonts w:ascii="宋体" w:hAnsi="宋体" w:cs="黑体" w:hint="eastAsia"/>
          <w:sz w:val="24"/>
        </w:rPr>
        <w:t>本课程是江苏省中等职业学校美术类工艺美术专业必修的一门专业核心课程，是在《素描基础》《图案与装饰》等课程基础上，开设的一门理论与实践相结合的专业课程，其任务是让学生掌握</w:t>
      </w:r>
      <w:r w:rsidR="00D07A95">
        <w:rPr>
          <w:rFonts w:ascii="宋体" w:hAnsi="宋体" w:cs="黑体" w:hint="eastAsia"/>
          <w:sz w:val="24"/>
        </w:rPr>
        <w:t>工笔线描</w:t>
      </w:r>
      <w:r w:rsidRPr="00E93710">
        <w:rPr>
          <w:rFonts w:ascii="宋体" w:hAnsi="宋体" w:cs="黑体" w:hint="eastAsia"/>
          <w:sz w:val="24"/>
        </w:rPr>
        <w:t>的基础知识和基本技能，为后续《工艺制图》《工艺品设计》等课程学习奠定基础。</w:t>
      </w:r>
    </w:p>
    <w:p w:rsidR="00091D0C" w:rsidRPr="00E93710" w:rsidRDefault="00141A45" w:rsidP="00364CEA">
      <w:pPr>
        <w:ind w:firstLineChars="200" w:firstLine="562"/>
        <w:rPr>
          <w:rFonts w:ascii="宋体" w:hAnsi="宋体"/>
          <w:b/>
          <w:sz w:val="28"/>
          <w:szCs w:val="28"/>
        </w:rPr>
      </w:pPr>
      <w:r w:rsidRPr="00E93710">
        <w:rPr>
          <w:rFonts w:ascii="宋体" w:hAnsi="宋体" w:hint="eastAsia"/>
          <w:b/>
          <w:sz w:val="28"/>
          <w:szCs w:val="28"/>
        </w:rPr>
        <w:t>二、学时与学分</w:t>
      </w:r>
    </w:p>
    <w:p w:rsidR="00091D0C" w:rsidRPr="00E93710" w:rsidRDefault="00141A45" w:rsidP="00364CEA">
      <w:pPr>
        <w:ind w:firstLineChars="200" w:firstLine="480"/>
        <w:rPr>
          <w:rFonts w:ascii="宋体" w:hAnsi="宋体"/>
          <w:sz w:val="24"/>
        </w:rPr>
      </w:pPr>
      <w:r w:rsidRPr="00E93710">
        <w:rPr>
          <w:rFonts w:ascii="宋体" w:hAnsi="宋体" w:hint="eastAsia"/>
          <w:sz w:val="24"/>
        </w:rPr>
        <w:t>72学时，4学分。</w:t>
      </w:r>
    </w:p>
    <w:p w:rsidR="00091D0C" w:rsidRPr="00E93710" w:rsidRDefault="00141A45" w:rsidP="00364CEA">
      <w:pPr>
        <w:ind w:firstLineChars="200" w:firstLine="562"/>
        <w:rPr>
          <w:rFonts w:ascii="宋体" w:hAnsi="宋体"/>
          <w:b/>
          <w:sz w:val="28"/>
          <w:szCs w:val="28"/>
        </w:rPr>
      </w:pPr>
      <w:r w:rsidRPr="00E93710">
        <w:rPr>
          <w:rFonts w:ascii="宋体" w:hAnsi="宋体" w:hint="eastAsia"/>
          <w:b/>
          <w:sz w:val="28"/>
          <w:szCs w:val="28"/>
        </w:rPr>
        <w:t>三、课程设计思路</w:t>
      </w:r>
    </w:p>
    <w:p w:rsidR="00091D0C" w:rsidRPr="00E93710" w:rsidRDefault="00141A45" w:rsidP="00364CEA">
      <w:pPr>
        <w:ind w:firstLineChars="200" w:firstLine="480"/>
        <w:rPr>
          <w:rFonts w:ascii="宋体" w:hAnsi="宋体"/>
          <w:sz w:val="24"/>
        </w:rPr>
      </w:pPr>
      <w:r w:rsidRPr="00E93710">
        <w:rPr>
          <w:rFonts w:ascii="宋体" w:hAnsi="宋体" w:hint="eastAsia"/>
          <w:sz w:val="24"/>
        </w:rPr>
        <w:t>本课程按照立德树人根本任务要求，突出核心素养、必备品格和关键能力，兼顾中高职课程衔接，高度融合工笔造型、工笔装饰知识技能的学习和工匠精神的培养。</w:t>
      </w:r>
    </w:p>
    <w:p w:rsidR="00091D0C" w:rsidRPr="00E93710" w:rsidRDefault="00141A45" w:rsidP="00364CEA">
      <w:pPr>
        <w:ind w:firstLineChars="200" w:firstLine="480"/>
        <w:rPr>
          <w:rFonts w:ascii="宋体" w:hAnsi="宋体"/>
          <w:sz w:val="24"/>
        </w:rPr>
      </w:pPr>
      <w:r w:rsidRPr="00E93710">
        <w:rPr>
          <w:rFonts w:ascii="宋体" w:hAnsi="宋体" w:hint="eastAsia"/>
          <w:sz w:val="24"/>
        </w:rPr>
        <w:t>1.依据《江苏省中等职业学校美术类工艺美术专业指导性人才培养方案》中确定的培养目标、综合素质、职业能力，按照知识与技能、过程与方法、情感态度与价值观三个维度，突出线条造型、工笔勾线技法等专业素养及创</w:t>
      </w:r>
      <w:r w:rsidR="00E93710" w:rsidRPr="00E93710">
        <w:rPr>
          <w:rFonts w:ascii="宋体" w:hAnsi="宋体" w:hint="eastAsia"/>
          <w:sz w:val="24"/>
        </w:rPr>
        <w:t>新</w:t>
      </w:r>
      <w:r w:rsidRPr="00E93710">
        <w:rPr>
          <w:rFonts w:ascii="宋体" w:hAnsi="宋体" w:hint="eastAsia"/>
          <w:sz w:val="24"/>
        </w:rPr>
        <w:t>的职业精神培养，结合本课程的性质和职业教育课程教学的最新理念，确定本课程目标。</w:t>
      </w:r>
    </w:p>
    <w:p w:rsidR="00091D0C" w:rsidRPr="00E93710" w:rsidRDefault="00141A45" w:rsidP="00364CEA">
      <w:pPr>
        <w:ind w:firstLineChars="200" w:firstLine="480"/>
        <w:rPr>
          <w:rFonts w:ascii="宋体" w:hAnsi="宋体"/>
          <w:sz w:val="24"/>
        </w:rPr>
      </w:pPr>
      <w:r w:rsidRPr="00E93710">
        <w:rPr>
          <w:rFonts w:ascii="宋体" w:hAnsi="宋体" w:hint="eastAsia"/>
          <w:sz w:val="24"/>
        </w:rPr>
        <w:t>2.根据“江苏省中等职业学校工艺美术专业‘工作任务与职业能力’分析表”，依据课程目标和陶瓷装饰工、家具设计师、工艺品设计师等岗位需求，</w:t>
      </w:r>
      <w:r w:rsidRPr="00E93710">
        <w:rPr>
          <w:rFonts w:ascii="宋体" w:hAnsi="宋体" w:cs="宋体" w:hint="eastAsia"/>
          <w:sz w:val="24"/>
        </w:rPr>
        <w:t>围绕工艺美术品设计和制作中</w:t>
      </w:r>
      <w:r w:rsidRPr="00E93710">
        <w:rPr>
          <w:rFonts w:ascii="宋体" w:hAnsi="宋体" w:hint="eastAsia"/>
          <w:sz w:val="24"/>
        </w:rPr>
        <w:t>工笔造型、工笔装饰</w:t>
      </w:r>
      <w:r w:rsidRPr="00E93710">
        <w:rPr>
          <w:rFonts w:ascii="宋体" w:hAnsi="宋体" w:cs="宋体" w:hint="eastAsia"/>
          <w:sz w:val="24"/>
        </w:rPr>
        <w:t>等关键能力，</w:t>
      </w:r>
      <w:r w:rsidRPr="00E93710">
        <w:rPr>
          <w:rFonts w:ascii="宋体" w:hAnsi="宋体" w:hint="eastAsia"/>
          <w:sz w:val="24"/>
        </w:rPr>
        <w:t>反映工艺美术行业</w:t>
      </w:r>
      <w:r w:rsidRPr="00E93710">
        <w:rPr>
          <w:rFonts w:ascii="宋体" w:hAnsi="宋体" w:cs="黑体" w:hint="eastAsia"/>
          <w:sz w:val="24"/>
        </w:rPr>
        <w:t>工作的实际</w:t>
      </w:r>
      <w:r w:rsidRPr="00E93710">
        <w:rPr>
          <w:rFonts w:ascii="宋体" w:hAnsi="宋体" w:hint="eastAsia"/>
          <w:sz w:val="24"/>
        </w:rPr>
        <w:t>，体现科学性、适用性原则，确定本课程教学内容。</w:t>
      </w:r>
    </w:p>
    <w:p w:rsidR="00091D0C" w:rsidRPr="00E93710" w:rsidRDefault="00141A45" w:rsidP="00364CEA">
      <w:pPr>
        <w:ind w:firstLineChars="200" w:firstLine="480"/>
        <w:rPr>
          <w:rFonts w:ascii="宋体" w:hAnsi="宋体"/>
          <w:sz w:val="24"/>
        </w:rPr>
      </w:pPr>
      <w:r w:rsidRPr="00E93710">
        <w:rPr>
          <w:rFonts w:ascii="宋体" w:hAnsi="宋体" w:hint="eastAsia"/>
          <w:sz w:val="24"/>
        </w:rPr>
        <w:t>3.以线描的造型和表现为主线，设置模块和教学单元，将</w:t>
      </w:r>
      <w:r w:rsidR="00D07A95">
        <w:rPr>
          <w:rFonts w:ascii="宋体" w:hAnsi="宋体" w:hint="eastAsia"/>
          <w:sz w:val="24"/>
        </w:rPr>
        <w:t>工笔线描</w:t>
      </w:r>
      <w:r w:rsidRPr="00E93710">
        <w:rPr>
          <w:rFonts w:ascii="宋体" w:hAnsi="宋体" w:hint="eastAsia"/>
          <w:sz w:val="24"/>
        </w:rPr>
        <w:t>、工艺品线描设计等基础知识、基本技能和职业素养有机融入，遵循学生认知规律，参考学生的生活经验，序化教学内容。</w:t>
      </w:r>
    </w:p>
    <w:p w:rsidR="00091D0C" w:rsidRPr="00E93710" w:rsidRDefault="00141A45" w:rsidP="00364CEA">
      <w:pPr>
        <w:ind w:firstLineChars="200" w:firstLine="562"/>
        <w:rPr>
          <w:rFonts w:ascii="宋体" w:hAnsi="宋体"/>
          <w:b/>
          <w:sz w:val="28"/>
          <w:szCs w:val="28"/>
        </w:rPr>
      </w:pPr>
      <w:r w:rsidRPr="00E93710">
        <w:rPr>
          <w:rFonts w:ascii="宋体" w:hAnsi="宋体" w:hint="eastAsia"/>
          <w:b/>
          <w:sz w:val="28"/>
          <w:szCs w:val="28"/>
        </w:rPr>
        <w:t>四、课程目标</w:t>
      </w:r>
    </w:p>
    <w:p w:rsidR="00091D0C" w:rsidRPr="00E93710" w:rsidRDefault="00141A45" w:rsidP="00364CEA">
      <w:pPr>
        <w:ind w:firstLineChars="200" w:firstLine="480"/>
        <w:rPr>
          <w:rFonts w:ascii="宋体" w:hAnsi="宋体" w:cs="宋体"/>
          <w:sz w:val="24"/>
        </w:rPr>
      </w:pPr>
      <w:r w:rsidRPr="00E93710">
        <w:rPr>
          <w:rFonts w:ascii="宋体" w:hAnsi="宋体" w:cs="宋体" w:hint="eastAsia"/>
          <w:sz w:val="24"/>
        </w:rPr>
        <w:t>学生通过本课程学习，掌握工笔画基础知识与基本技能，具备一定的造型能力和艺术审美能力，为从事工艺美术品设计和制作等工作奠定基础。</w:t>
      </w:r>
    </w:p>
    <w:p w:rsidR="00091D0C" w:rsidRPr="00E93710" w:rsidRDefault="00141A45" w:rsidP="00364CEA">
      <w:pPr>
        <w:ind w:firstLineChars="200" w:firstLine="480"/>
        <w:rPr>
          <w:rFonts w:ascii="宋体" w:hAnsi="宋体" w:cs="宋体"/>
          <w:sz w:val="24"/>
        </w:rPr>
      </w:pPr>
      <w:r w:rsidRPr="00E93710">
        <w:rPr>
          <w:rFonts w:ascii="宋体" w:hAnsi="宋体" w:cs="宋体" w:hint="eastAsia"/>
          <w:sz w:val="24"/>
        </w:rPr>
        <w:t>1.了解工笔画的特点，掌握工笔线描主要表现形式和技法，具备一定的对客观物体的艺术观察力和表现能力。</w:t>
      </w:r>
    </w:p>
    <w:p w:rsidR="00091D0C" w:rsidRPr="00E93710" w:rsidRDefault="00141A45" w:rsidP="00364CEA">
      <w:pPr>
        <w:ind w:firstLineChars="200" w:firstLine="480"/>
        <w:rPr>
          <w:rFonts w:ascii="宋体" w:hAnsi="宋体" w:cs="宋体"/>
          <w:sz w:val="24"/>
        </w:rPr>
      </w:pPr>
      <w:r w:rsidRPr="00E93710">
        <w:rPr>
          <w:rFonts w:ascii="宋体" w:hAnsi="宋体" w:cs="宋体" w:hint="eastAsia"/>
          <w:sz w:val="24"/>
        </w:rPr>
        <w:t>2.熟悉</w:t>
      </w:r>
      <w:r w:rsidR="00D07A95">
        <w:rPr>
          <w:rFonts w:ascii="宋体" w:hAnsi="宋体" w:cs="宋体" w:hint="eastAsia"/>
          <w:sz w:val="24"/>
        </w:rPr>
        <w:t>工笔线描</w:t>
      </w:r>
      <w:r w:rsidRPr="00E93710">
        <w:rPr>
          <w:rFonts w:ascii="宋体" w:hAnsi="宋体" w:cs="宋体" w:hint="eastAsia"/>
          <w:sz w:val="24"/>
        </w:rPr>
        <w:t>的流程，掌握工笔花鸟、山水、人物等的绘画方法，能运用各类线条进行花鸟、山水、人物的表现。</w:t>
      </w:r>
    </w:p>
    <w:p w:rsidR="00091D0C" w:rsidRPr="00E93710" w:rsidRDefault="00141A45" w:rsidP="00364CEA">
      <w:pPr>
        <w:ind w:firstLineChars="200" w:firstLine="480"/>
        <w:rPr>
          <w:rFonts w:ascii="宋体" w:hAnsi="宋体" w:cs="宋体"/>
          <w:sz w:val="24"/>
        </w:rPr>
      </w:pPr>
      <w:r w:rsidRPr="00E93710">
        <w:rPr>
          <w:rFonts w:ascii="宋体" w:hAnsi="宋体" w:cs="宋体" w:hint="eastAsia"/>
          <w:sz w:val="24"/>
        </w:rPr>
        <w:t>3.掌握工笔画设色的基本技法，能合理运用颜色进行画面表现。</w:t>
      </w:r>
    </w:p>
    <w:p w:rsidR="00091D0C" w:rsidRPr="00E93710" w:rsidRDefault="00141A45" w:rsidP="00364CEA">
      <w:pPr>
        <w:ind w:firstLineChars="200" w:firstLine="480"/>
        <w:rPr>
          <w:rFonts w:ascii="宋体" w:hAnsi="宋体" w:cs="宋体"/>
          <w:sz w:val="24"/>
        </w:rPr>
      </w:pPr>
      <w:r w:rsidRPr="00E93710">
        <w:rPr>
          <w:rFonts w:ascii="宋体" w:hAnsi="宋体" w:cs="宋体" w:hint="eastAsia"/>
          <w:sz w:val="24"/>
        </w:rPr>
        <w:t>4.掌握线描图稿绘制的基本方法，能运用线描进行图稿设计。</w:t>
      </w:r>
    </w:p>
    <w:p w:rsidR="00091D0C" w:rsidRPr="00E93710" w:rsidRDefault="00141A45" w:rsidP="00364CEA">
      <w:pPr>
        <w:ind w:firstLineChars="200" w:firstLine="480"/>
        <w:rPr>
          <w:rFonts w:ascii="宋体" w:hAnsi="宋体" w:cs="宋体"/>
          <w:kern w:val="0"/>
          <w:sz w:val="24"/>
        </w:rPr>
      </w:pPr>
      <w:r w:rsidRPr="00E93710">
        <w:rPr>
          <w:rFonts w:ascii="宋体" w:hAnsi="宋体" w:cs="宋体" w:hint="eastAsia"/>
          <w:sz w:val="24"/>
        </w:rPr>
        <w:t>5.具有独立思考、分析问题、解决问题的能力，具有良好的艺术审美、职业道德和正确的职业观念。</w:t>
      </w:r>
    </w:p>
    <w:p w:rsidR="00091D0C" w:rsidRPr="00E93710" w:rsidRDefault="00364CEA" w:rsidP="00364CEA">
      <w:pPr>
        <w:ind w:firstLineChars="200" w:firstLine="562"/>
        <w:rPr>
          <w:rFonts w:ascii="宋体" w:hAnsi="宋体"/>
          <w:b/>
          <w:sz w:val="28"/>
          <w:szCs w:val="28"/>
        </w:rPr>
      </w:pPr>
      <w:r>
        <w:rPr>
          <w:rFonts w:ascii="宋体" w:hAnsi="宋体" w:hint="eastAsia"/>
          <w:b/>
          <w:sz w:val="28"/>
          <w:szCs w:val="28"/>
        </w:rPr>
        <w:t>五、</w:t>
      </w:r>
      <w:r w:rsidR="00141A45" w:rsidRPr="00E93710">
        <w:rPr>
          <w:rFonts w:ascii="宋体" w:hAnsi="宋体" w:hint="eastAsia"/>
          <w:b/>
          <w:sz w:val="28"/>
          <w:szCs w:val="28"/>
        </w:rPr>
        <w:t>课程内容与要求</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480"/>
        <w:gridCol w:w="4702"/>
        <w:gridCol w:w="934"/>
      </w:tblGrid>
      <w:tr w:rsidR="00E93710" w:rsidRPr="00E93710">
        <w:trPr>
          <w:trHeight w:val="23"/>
          <w:jc w:val="center"/>
        </w:trPr>
        <w:tc>
          <w:tcPr>
            <w:tcW w:w="1270" w:type="dxa"/>
            <w:tcBorders>
              <w:bottom w:val="single" w:sz="4" w:space="0" w:color="auto"/>
            </w:tcBorders>
            <w:vAlign w:val="center"/>
          </w:tcPr>
          <w:p w:rsidR="00091D0C" w:rsidRPr="00E93710" w:rsidRDefault="00141A45">
            <w:pPr>
              <w:topLinePunct/>
              <w:spacing w:line="276" w:lineRule="auto"/>
              <w:jc w:val="center"/>
              <w:rPr>
                <w:rFonts w:ascii="宋体" w:hAnsi="宋体" w:cs="黑体"/>
                <w:b/>
                <w:sz w:val="24"/>
              </w:rPr>
            </w:pPr>
            <w:r w:rsidRPr="00E93710">
              <w:rPr>
                <w:rFonts w:ascii="宋体" w:hAnsi="宋体" w:cs="黑体" w:hint="eastAsia"/>
                <w:b/>
                <w:sz w:val="24"/>
              </w:rPr>
              <w:lastRenderedPageBreak/>
              <w:t>模块</w:t>
            </w:r>
          </w:p>
        </w:tc>
        <w:tc>
          <w:tcPr>
            <w:tcW w:w="1480" w:type="dxa"/>
            <w:vAlign w:val="center"/>
          </w:tcPr>
          <w:p w:rsidR="00091D0C" w:rsidRPr="00E93710" w:rsidRDefault="00141A45">
            <w:pPr>
              <w:topLinePunct/>
              <w:spacing w:line="276" w:lineRule="auto"/>
              <w:jc w:val="center"/>
              <w:rPr>
                <w:rFonts w:ascii="宋体" w:hAnsi="宋体" w:cs="黑体"/>
                <w:b/>
                <w:sz w:val="24"/>
              </w:rPr>
            </w:pPr>
            <w:r w:rsidRPr="00E93710">
              <w:rPr>
                <w:rFonts w:ascii="宋体" w:hAnsi="宋体" w:cs="黑体" w:hint="eastAsia"/>
                <w:b/>
                <w:sz w:val="24"/>
              </w:rPr>
              <w:t>教学单元</w:t>
            </w:r>
          </w:p>
        </w:tc>
        <w:tc>
          <w:tcPr>
            <w:tcW w:w="4702" w:type="dxa"/>
            <w:vAlign w:val="center"/>
          </w:tcPr>
          <w:p w:rsidR="00091D0C" w:rsidRPr="00E93710" w:rsidRDefault="00141A45">
            <w:pPr>
              <w:topLinePunct/>
              <w:spacing w:line="276" w:lineRule="auto"/>
              <w:jc w:val="center"/>
              <w:rPr>
                <w:rFonts w:ascii="宋体" w:hAnsi="宋体" w:cs="黑体"/>
                <w:b/>
                <w:sz w:val="24"/>
              </w:rPr>
            </w:pPr>
            <w:r w:rsidRPr="00E93710">
              <w:rPr>
                <w:rFonts w:ascii="宋体" w:hAnsi="宋体" w:cs="黑体" w:hint="eastAsia"/>
                <w:b/>
                <w:sz w:val="24"/>
              </w:rPr>
              <w:t>内容及要求</w:t>
            </w:r>
          </w:p>
        </w:tc>
        <w:tc>
          <w:tcPr>
            <w:tcW w:w="934" w:type="dxa"/>
            <w:vAlign w:val="center"/>
          </w:tcPr>
          <w:p w:rsidR="00091D0C" w:rsidRPr="00E93710" w:rsidRDefault="00141A45">
            <w:pPr>
              <w:topLinePunct/>
              <w:spacing w:line="276" w:lineRule="auto"/>
              <w:jc w:val="center"/>
              <w:rPr>
                <w:rFonts w:ascii="宋体" w:hAnsi="宋体" w:cs="黑体"/>
                <w:b/>
                <w:sz w:val="24"/>
              </w:rPr>
            </w:pPr>
            <w:r w:rsidRPr="00E93710">
              <w:rPr>
                <w:rFonts w:ascii="宋体" w:hAnsi="宋体" w:cs="黑体" w:hint="eastAsia"/>
                <w:b/>
                <w:sz w:val="24"/>
              </w:rPr>
              <w:t>参考学时</w:t>
            </w:r>
          </w:p>
        </w:tc>
      </w:tr>
      <w:tr w:rsidR="00E93710" w:rsidRPr="00E93710">
        <w:trPr>
          <w:trHeight w:val="23"/>
          <w:jc w:val="center"/>
        </w:trPr>
        <w:tc>
          <w:tcPr>
            <w:tcW w:w="1270" w:type="dxa"/>
            <w:vMerge w:val="restart"/>
            <w:shd w:val="clear" w:color="auto" w:fill="auto"/>
            <w:vAlign w:val="center"/>
          </w:tcPr>
          <w:p w:rsidR="00091D0C" w:rsidRPr="00E93710" w:rsidRDefault="00141A45">
            <w:pPr>
              <w:adjustRightInd w:val="0"/>
              <w:snapToGrid w:val="0"/>
              <w:spacing w:line="160" w:lineRule="atLeast"/>
              <w:jc w:val="center"/>
              <w:rPr>
                <w:rFonts w:ascii="宋体" w:hAnsi="宋体"/>
                <w:b/>
                <w:bCs/>
                <w:sz w:val="24"/>
              </w:rPr>
            </w:pPr>
            <w:r w:rsidRPr="00E93710">
              <w:rPr>
                <w:rFonts w:ascii="宋体" w:hAnsi="宋体" w:cs="宋体" w:hint="eastAsia"/>
                <w:sz w:val="24"/>
              </w:rPr>
              <w:t>初识工笔</w:t>
            </w:r>
          </w:p>
        </w:tc>
        <w:tc>
          <w:tcPr>
            <w:tcW w:w="1480" w:type="dxa"/>
            <w:vAlign w:val="center"/>
          </w:tcPr>
          <w:p w:rsidR="00091D0C" w:rsidRPr="00E93710" w:rsidRDefault="00141A45">
            <w:pPr>
              <w:spacing w:line="300" w:lineRule="exact"/>
              <w:jc w:val="center"/>
            </w:pPr>
            <w:r w:rsidRPr="00E93710">
              <w:rPr>
                <w:rFonts w:hint="eastAsia"/>
                <w:sz w:val="24"/>
              </w:rPr>
              <w:t>工笔画概述</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1.了解工笔绘画的概念，了解工笔绘画的艺术特征与魅力；</w:t>
            </w:r>
          </w:p>
          <w:p w:rsidR="00091D0C" w:rsidRPr="00E93710" w:rsidRDefault="00141A45">
            <w:pPr>
              <w:spacing w:line="0" w:lineRule="atLeast"/>
              <w:ind w:left="240" w:hangingChars="100" w:hanging="240"/>
              <w:rPr>
                <w:rFonts w:ascii="宋体" w:hAnsi="宋体" w:cs="宋体"/>
                <w:sz w:val="24"/>
              </w:rPr>
            </w:pPr>
            <w:r w:rsidRPr="00E93710">
              <w:rPr>
                <w:rFonts w:ascii="宋体" w:hAnsi="宋体" w:cs="宋体" w:hint="eastAsia"/>
                <w:bCs/>
                <w:sz w:val="24"/>
              </w:rPr>
              <w:t>2.知晓中国工笔绘画的发展史，</w:t>
            </w:r>
            <w:r w:rsidRPr="00E93710">
              <w:rPr>
                <w:rFonts w:ascii="宋体" w:hAnsi="宋体" w:cs="宋体" w:hint="eastAsia"/>
                <w:sz w:val="24"/>
              </w:rPr>
              <w:t>理解中国优秀传统文化，</w:t>
            </w:r>
            <w:r w:rsidRPr="00E93710">
              <w:rPr>
                <w:rFonts w:ascii="宋体" w:hAnsi="宋体" w:cs="宋体" w:hint="eastAsia"/>
                <w:bCs/>
                <w:sz w:val="24"/>
              </w:rPr>
              <w:t>能说出工笔绘画的经典作品和时代价值；</w:t>
            </w:r>
          </w:p>
          <w:p w:rsidR="00091D0C" w:rsidRPr="00E93710" w:rsidRDefault="00141A45">
            <w:pPr>
              <w:pStyle w:val="2"/>
              <w:ind w:left="240" w:hangingChars="100" w:hanging="240"/>
              <w:rPr>
                <w:rFonts w:ascii="宋体" w:hAnsi="宋体" w:cs="宋体"/>
                <w:bCs/>
                <w:sz w:val="24"/>
              </w:rPr>
            </w:pPr>
            <w:r w:rsidRPr="00E93710">
              <w:rPr>
                <w:rFonts w:ascii="宋体" w:eastAsia="宋体" w:hAnsi="宋体" w:cs="宋体" w:hint="eastAsia"/>
                <w:b w:val="0"/>
                <w:sz w:val="24"/>
              </w:rPr>
              <w:t>3.</w:t>
            </w:r>
            <w:r w:rsidRPr="00E93710">
              <w:rPr>
                <w:rFonts w:ascii="宋体" w:eastAsia="宋体" w:hAnsi="宋体" w:cs="宋体" w:hint="eastAsia"/>
                <w:b w:val="0"/>
                <w:bCs/>
                <w:sz w:val="24"/>
              </w:rPr>
              <w:t>了解工笔绘画的构图形式、绘画特点及笔墨技法，能总结中国工笔绘画的绘画原理；</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4.熟悉历代花鸟、山水、人物等工笔绘画的经典作品，能赏析优秀工笔绘画作品</w:t>
            </w:r>
          </w:p>
        </w:tc>
        <w:tc>
          <w:tcPr>
            <w:tcW w:w="934" w:type="dxa"/>
            <w:vMerge w:val="restart"/>
            <w:vAlign w:val="center"/>
          </w:tcPr>
          <w:p w:rsidR="00091D0C" w:rsidRPr="00E93710" w:rsidRDefault="00141A45">
            <w:pPr>
              <w:spacing w:line="300" w:lineRule="exact"/>
              <w:jc w:val="center"/>
              <w:rPr>
                <w:rFonts w:ascii="宋体" w:hAnsi="宋体"/>
                <w:sz w:val="24"/>
              </w:rPr>
            </w:pPr>
            <w:r w:rsidRPr="00E93710">
              <w:rPr>
                <w:rFonts w:ascii="宋体" w:hAnsi="宋体" w:hint="eastAsia"/>
                <w:sz w:val="24"/>
              </w:rPr>
              <w:t>6</w:t>
            </w:r>
          </w:p>
        </w:tc>
      </w:tr>
      <w:tr w:rsidR="00E93710" w:rsidRPr="00E93710">
        <w:trPr>
          <w:trHeight w:val="23"/>
          <w:jc w:val="center"/>
        </w:trPr>
        <w:tc>
          <w:tcPr>
            <w:tcW w:w="1270" w:type="dxa"/>
            <w:vMerge/>
            <w:shd w:val="clear" w:color="auto" w:fill="auto"/>
            <w:vAlign w:val="center"/>
          </w:tcPr>
          <w:p w:rsidR="00091D0C" w:rsidRPr="00E93710" w:rsidRDefault="00091D0C">
            <w:pPr>
              <w:spacing w:line="300" w:lineRule="exact"/>
              <w:ind w:firstLineChars="200" w:firstLine="422"/>
              <w:rPr>
                <w:b/>
                <w:bCs/>
              </w:rPr>
            </w:pPr>
          </w:p>
        </w:tc>
        <w:tc>
          <w:tcPr>
            <w:tcW w:w="1480" w:type="dxa"/>
            <w:vAlign w:val="center"/>
          </w:tcPr>
          <w:p w:rsidR="00091D0C" w:rsidRPr="00E93710" w:rsidRDefault="00141A45">
            <w:pPr>
              <w:spacing w:line="300" w:lineRule="exact"/>
              <w:jc w:val="center"/>
              <w:rPr>
                <w:rFonts w:asciiTheme="minorEastAsia" w:eastAsiaTheme="minorEastAsia" w:hAnsiTheme="minorEastAsia" w:cstheme="minorEastAsia"/>
                <w:sz w:val="24"/>
              </w:rPr>
            </w:pPr>
            <w:r w:rsidRPr="00E93710">
              <w:rPr>
                <w:rFonts w:asciiTheme="minorEastAsia" w:eastAsiaTheme="minorEastAsia" w:hAnsiTheme="minorEastAsia" w:cstheme="minorEastAsia" w:hint="eastAsia"/>
                <w:sz w:val="24"/>
              </w:rPr>
              <w:t>线描基础</w:t>
            </w:r>
          </w:p>
        </w:tc>
        <w:tc>
          <w:tcPr>
            <w:tcW w:w="4702" w:type="dxa"/>
            <w:vAlign w:val="center"/>
          </w:tcPr>
          <w:p w:rsidR="00091D0C" w:rsidRPr="00E93710" w:rsidRDefault="00141A45">
            <w:pPr>
              <w:numPr>
                <w:ilvl w:val="0"/>
                <w:numId w:val="2"/>
              </w:numPr>
              <w:spacing w:line="0" w:lineRule="atLeast"/>
              <w:ind w:left="240" w:hangingChars="100" w:hanging="240"/>
              <w:rPr>
                <w:rFonts w:ascii="宋体" w:hAnsi="宋体" w:cs="宋体"/>
                <w:bCs/>
                <w:sz w:val="24"/>
              </w:rPr>
            </w:pPr>
            <w:r w:rsidRPr="00E93710">
              <w:rPr>
                <w:rFonts w:ascii="宋体" w:hAnsi="宋体" w:cs="宋体" w:hint="eastAsia"/>
                <w:bCs/>
                <w:sz w:val="24"/>
              </w:rPr>
              <w:t>了解工笔绘画用笔、用纸、装裱、做旧、上色的工具与材料，能识别与选购工笔绘画工具与材料；</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2.掌握线描的执笔方法和要点，会用毛笔进行简单的勾线</w:t>
            </w:r>
          </w:p>
        </w:tc>
        <w:tc>
          <w:tcPr>
            <w:tcW w:w="934" w:type="dxa"/>
            <w:vMerge/>
            <w:vAlign w:val="center"/>
          </w:tcPr>
          <w:p w:rsidR="00091D0C" w:rsidRPr="00E93710" w:rsidRDefault="00091D0C">
            <w:pPr>
              <w:spacing w:line="300" w:lineRule="exact"/>
              <w:ind w:firstLineChars="200" w:firstLine="480"/>
              <w:jc w:val="center"/>
              <w:rPr>
                <w:rFonts w:ascii="宋体" w:hAnsi="宋体"/>
                <w:sz w:val="24"/>
              </w:rPr>
            </w:pPr>
          </w:p>
        </w:tc>
      </w:tr>
      <w:tr w:rsidR="00E93710" w:rsidRPr="00E93710">
        <w:trPr>
          <w:trHeight w:val="23"/>
          <w:jc w:val="center"/>
        </w:trPr>
        <w:tc>
          <w:tcPr>
            <w:tcW w:w="1270" w:type="dxa"/>
            <w:vMerge w:val="restart"/>
            <w:shd w:val="clear" w:color="auto" w:fill="auto"/>
            <w:vAlign w:val="center"/>
          </w:tcPr>
          <w:p w:rsidR="00091D0C" w:rsidRPr="00E93710" w:rsidRDefault="00141A45">
            <w:pPr>
              <w:adjustRightInd w:val="0"/>
              <w:snapToGrid w:val="0"/>
              <w:spacing w:line="160" w:lineRule="atLeast"/>
              <w:jc w:val="center"/>
              <w:rPr>
                <w:rFonts w:ascii="宋体" w:hAnsi="宋体"/>
                <w:b/>
                <w:bCs/>
                <w:sz w:val="24"/>
              </w:rPr>
            </w:pPr>
            <w:r w:rsidRPr="00E93710">
              <w:rPr>
                <w:rFonts w:ascii="宋体" w:hAnsi="宋体" w:cs="宋体" w:hint="eastAsia"/>
                <w:sz w:val="24"/>
                <w:lang w:val="zh-CN"/>
              </w:rPr>
              <w:t>用笔与设色</w:t>
            </w:r>
          </w:p>
        </w:tc>
        <w:tc>
          <w:tcPr>
            <w:tcW w:w="1480" w:type="dxa"/>
            <w:vAlign w:val="center"/>
          </w:tcPr>
          <w:p w:rsidR="00091D0C" w:rsidRPr="00E93710" w:rsidRDefault="00141A45">
            <w:pPr>
              <w:adjustRightInd w:val="0"/>
              <w:snapToGrid w:val="0"/>
              <w:spacing w:line="160" w:lineRule="atLeast"/>
              <w:jc w:val="center"/>
              <w:rPr>
                <w:rFonts w:ascii="宋体" w:hAnsi="宋体"/>
                <w:sz w:val="24"/>
              </w:rPr>
            </w:pPr>
            <w:r w:rsidRPr="00E93710">
              <w:rPr>
                <w:rFonts w:ascii="宋体" w:hAnsi="宋体" w:hint="eastAsia"/>
                <w:sz w:val="24"/>
              </w:rPr>
              <w:t>用笔技法</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1.了解中锋、侧锋、顺锋等用笔方法，能用毛笔进行控制笔墨；</w:t>
            </w:r>
          </w:p>
          <w:p w:rsidR="00091D0C" w:rsidRPr="00E93710" w:rsidRDefault="00141A45">
            <w:pPr>
              <w:spacing w:line="0" w:lineRule="atLeast"/>
              <w:ind w:left="240" w:hangingChars="100" w:hanging="240"/>
            </w:pPr>
            <w:r w:rsidRPr="00E93710">
              <w:rPr>
                <w:rFonts w:ascii="宋体" w:hAnsi="宋体" w:cs="宋体" w:hint="eastAsia"/>
                <w:bCs/>
                <w:sz w:val="24"/>
              </w:rPr>
              <w:t>2.熟悉十八种线描的基本技法，能运用其中的部分技法进行表现；</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3.掌握运笔及控墨技巧，能运用多种用笔方法表现出线条的浓、淡、粗、细等特点；</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4.掌握套描、对临等绘画方法，能使用套描、对临等方法进行简单描摹</w:t>
            </w:r>
          </w:p>
        </w:tc>
        <w:tc>
          <w:tcPr>
            <w:tcW w:w="934" w:type="dxa"/>
            <w:vMerge w:val="restart"/>
            <w:vAlign w:val="center"/>
          </w:tcPr>
          <w:p w:rsidR="00091D0C" w:rsidRPr="00E93710" w:rsidRDefault="00141A45">
            <w:pPr>
              <w:spacing w:line="300" w:lineRule="exact"/>
              <w:jc w:val="center"/>
              <w:rPr>
                <w:rFonts w:ascii="宋体" w:hAnsi="宋体"/>
                <w:sz w:val="24"/>
              </w:rPr>
            </w:pPr>
            <w:r w:rsidRPr="00E93710">
              <w:rPr>
                <w:rFonts w:ascii="宋体" w:hAnsi="宋体" w:hint="eastAsia"/>
                <w:sz w:val="24"/>
              </w:rPr>
              <w:t>6</w:t>
            </w:r>
          </w:p>
        </w:tc>
      </w:tr>
      <w:tr w:rsidR="00E93710" w:rsidRPr="00E93710">
        <w:trPr>
          <w:trHeight w:val="23"/>
          <w:jc w:val="center"/>
        </w:trPr>
        <w:tc>
          <w:tcPr>
            <w:tcW w:w="1270" w:type="dxa"/>
            <w:vMerge/>
            <w:shd w:val="clear" w:color="auto" w:fill="auto"/>
            <w:vAlign w:val="center"/>
          </w:tcPr>
          <w:p w:rsidR="00091D0C" w:rsidRPr="00E93710" w:rsidRDefault="00091D0C">
            <w:pPr>
              <w:adjustRightInd w:val="0"/>
              <w:snapToGrid w:val="0"/>
              <w:spacing w:line="160" w:lineRule="atLeast"/>
              <w:jc w:val="center"/>
              <w:rPr>
                <w:rFonts w:ascii="宋体" w:hAnsi="宋体"/>
                <w:b/>
                <w:bCs/>
                <w:sz w:val="24"/>
              </w:rPr>
            </w:pPr>
          </w:p>
        </w:tc>
        <w:tc>
          <w:tcPr>
            <w:tcW w:w="1480" w:type="dxa"/>
            <w:vAlign w:val="center"/>
          </w:tcPr>
          <w:p w:rsidR="00091D0C" w:rsidRPr="00E93710" w:rsidRDefault="00141A45">
            <w:pPr>
              <w:adjustRightInd w:val="0"/>
              <w:snapToGrid w:val="0"/>
              <w:spacing w:line="160" w:lineRule="atLeast"/>
              <w:jc w:val="center"/>
              <w:rPr>
                <w:rFonts w:ascii="宋体" w:hAnsi="宋体"/>
                <w:sz w:val="24"/>
              </w:rPr>
            </w:pPr>
            <w:r w:rsidRPr="00E93710">
              <w:rPr>
                <w:rFonts w:ascii="宋体" w:hAnsi="宋体" w:hint="eastAsia"/>
                <w:sz w:val="24"/>
              </w:rPr>
              <w:t>设色技法</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1.熟悉矿物颜料和植物颜料的基本分类，能准确分辨在不同工笔绘画中适用的颜料类型；</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2.熟悉色彩调色的方法，能使用多种颜料进行基本的调色练习；</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3.熟悉并能描述工笔设色的基本方法与步骤，能进行简单的描述概括；</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4.掌握国画颜料的调色方法，能描述工笔青绿、浅绛、重彩的区别；</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5.理解渲染、分染、平涂和罩染等着色技法，能领会上述着色技法的要领与技巧；</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6.能合理运用相关设色方法进行简单的设色练习</w:t>
            </w:r>
          </w:p>
        </w:tc>
        <w:tc>
          <w:tcPr>
            <w:tcW w:w="934" w:type="dxa"/>
            <w:vMerge/>
            <w:vAlign w:val="center"/>
          </w:tcPr>
          <w:p w:rsidR="00091D0C" w:rsidRPr="00E93710" w:rsidRDefault="00091D0C">
            <w:pPr>
              <w:spacing w:line="300" w:lineRule="exact"/>
              <w:rPr>
                <w:rFonts w:ascii="宋体" w:hAnsi="宋体"/>
                <w:sz w:val="24"/>
              </w:rPr>
            </w:pPr>
          </w:p>
        </w:tc>
      </w:tr>
      <w:tr w:rsidR="00E93710" w:rsidRPr="00E93710">
        <w:trPr>
          <w:trHeight w:val="23"/>
          <w:jc w:val="center"/>
        </w:trPr>
        <w:tc>
          <w:tcPr>
            <w:tcW w:w="1270" w:type="dxa"/>
            <w:vMerge w:val="restart"/>
            <w:shd w:val="clear" w:color="auto" w:fill="auto"/>
            <w:vAlign w:val="center"/>
          </w:tcPr>
          <w:p w:rsidR="00091D0C" w:rsidRPr="00E93710" w:rsidRDefault="00141A45">
            <w:pPr>
              <w:adjustRightInd w:val="0"/>
              <w:snapToGrid w:val="0"/>
              <w:spacing w:line="160" w:lineRule="atLeast"/>
              <w:jc w:val="center"/>
              <w:rPr>
                <w:rFonts w:ascii="宋体" w:hAnsi="宋体"/>
                <w:b/>
                <w:bCs/>
                <w:sz w:val="24"/>
              </w:rPr>
            </w:pPr>
            <w:r w:rsidRPr="00E93710">
              <w:rPr>
                <w:rFonts w:ascii="宋体" w:hAnsi="宋体" w:cs="宋体" w:hint="eastAsia"/>
                <w:sz w:val="24"/>
                <w:lang w:val="zh-CN"/>
              </w:rPr>
              <w:t>花鸟</w:t>
            </w:r>
            <w:r w:rsidRPr="00E93710">
              <w:rPr>
                <w:rFonts w:ascii="宋体" w:hAnsi="宋体" w:cs="宋体" w:hint="eastAsia"/>
                <w:sz w:val="24"/>
              </w:rPr>
              <w:t>画技法</w:t>
            </w:r>
          </w:p>
        </w:tc>
        <w:tc>
          <w:tcPr>
            <w:tcW w:w="1480" w:type="dxa"/>
            <w:vAlign w:val="center"/>
          </w:tcPr>
          <w:p w:rsidR="00091D0C" w:rsidRPr="00E93710" w:rsidRDefault="00141A45">
            <w:pPr>
              <w:adjustRightInd w:val="0"/>
              <w:snapToGrid w:val="0"/>
              <w:spacing w:line="160" w:lineRule="atLeast"/>
              <w:rPr>
                <w:rFonts w:ascii="宋体" w:hAnsi="宋体" w:cs="宋体"/>
                <w:sz w:val="24"/>
              </w:rPr>
            </w:pPr>
            <w:r w:rsidRPr="00E93710">
              <w:rPr>
                <w:rFonts w:ascii="宋体" w:hAnsi="宋体" w:cs="宋体" w:hint="eastAsia"/>
                <w:sz w:val="24"/>
              </w:rPr>
              <w:t>花鸟画造型</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1.了解花卉和禽鸟的基本结构造型，能绘制花卉和禽鸟铅笔小样；</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2.熟悉并能复述花卉和禽鸟的基本画法、技法及步骤，能用语言进行概括描述；</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3.掌握花鸟画常见的构图形式，能用线条、笔墨概括、提炼花鸟的形体特征</w:t>
            </w:r>
          </w:p>
        </w:tc>
        <w:tc>
          <w:tcPr>
            <w:tcW w:w="934" w:type="dxa"/>
            <w:vMerge w:val="restart"/>
            <w:vAlign w:val="center"/>
          </w:tcPr>
          <w:p w:rsidR="00091D0C" w:rsidRPr="00E93710" w:rsidRDefault="00141A45">
            <w:pPr>
              <w:adjustRightInd w:val="0"/>
              <w:snapToGrid w:val="0"/>
              <w:spacing w:line="160" w:lineRule="atLeast"/>
              <w:jc w:val="center"/>
              <w:rPr>
                <w:rFonts w:ascii="宋体" w:hAnsi="宋体"/>
                <w:sz w:val="24"/>
              </w:rPr>
            </w:pPr>
            <w:r w:rsidRPr="00E93710">
              <w:rPr>
                <w:rFonts w:ascii="宋体" w:hAnsi="宋体" w:hint="eastAsia"/>
                <w:sz w:val="24"/>
              </w:rPr>
              <w:t>16</w:t>
            </w:r>
          </w:p>
        </w:tc>
      </w:tr>
      <w:tr w:rsidR="00E93710" w:rsidRPr="00E93710">
        <w:trPr>
          <w:trHeight w:val="23"/>
          <w:jc w:val="center"/>
        </w:trPr>
        <w:tc>
          <w:tcPr>
            <w:tcW w:w="1270" w:type="dxa"/>
            <w:vMerge/>
            <w:shd w:val="clear" w:color="auto" w:fill="auto"/>
            <w:vAlign w:val="center"/>
          </w:tcPr>
          <w:p w:rsidR="00091D0C" w:rsidRPr="00E93710" w:rsidRDefault="00091D0C">
            <w:pPr>
              <w:adjustRightInd w:val="0"/>
              <w:snapToGrid w:val="0"/>
              <w:spacing w:line="160" w:lineRule="atLeast"/>
              <w:jc w:val="center"/>
            </w:pPr>
          </w:p>
        </w:tc>
        <w:tc>
          <w:tcPr>
            <w:tcW w:w="1480" w:type="dxa"/>
            <w:vAlign w:val="center"/>
          </w:tcPr>
          <w:p w:rsidR="00091D0C" w:rsidRPr="00E93710" w:rsidRDefault="00141A45">
            <w:pPr>
              <w:adjustRightInd w:val="0"/>
              <w:snapToGrid w:val="0"/>
              <w:spacing w:line="160" w:lineRule="atLeast"/>
              <w:jc w:val="center"/>
              <w:rPr>
                <w:rFonts w:ascii="宋体" w:hAnsi="宋体" w:cs="宋体"/>
                <w:sz w:val="24"/>
              </w:rPr>
            </w:pPr>
            <w:r w:rsidRPr="00E93710">
              <w:rPr>
                <w:rFonts w:ascii="宋体" w:hAnsi="宋体" w:cs="宋体" w:hint="eastAsia"/>
                <w:sz w:val="24"/>
              </w:rPr>
              <w:t>方法和</w:t>
            </w:r>
            <w:r w:rsidRPr="00E93710">
              <w:rPr>
                <w:rFonts w:ascii="宋体" w:hAnsi="宋体" w:hint="eastAsia"/>
                <w:sz w:val="24"/>
              </w:rPr>
              <w:t>要点</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1.理解工笔画线条的虚实、疏密的表现技法，等掌握工笔花卉与禽鸟的勾线技巧，用线条表现花鸟画的空间感、质感和立体感；</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2.掌握工笔花鸟临摹的基本技法与步骤，能合理运用线描技法临摹的完整工笔花鸟作品；</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3.熟悉工笔花鸟设色的调配方法和基本规律，掌握花鸟画着色的步骤和技巧，包括渲染、分染、平涂和罩染等，能做到画面的和谐统一</w:t>
            </w:r>
          </w:p>
        </w:tc>
        <w:tc>
          <w:tcPr>
            <w:tcW w:w="934" w:type="dxa"/>
            <w:vMerge/>
            <w:vAlign w:val="center"/>
          </w:tcPr>
          <w:p w:rsidR="00091D0C" w:rsidRPr="00E93710" w:rsidRDefault="00091D0C">
            <w:pPr>
              <w:adjustRightInd w:val="0"/>
              <w:snapToGrid w:val="0"/>
              <w:spacing w:line="160" w:lineRule="atLeast"/>
              <w:jc w:val="center"/>
              <w:rPr>
                <w:rFonts w:ascii="宋体" w:hAnsi="宋体" w:cs="宋体"/>
                <w:sz w:val="24"/>
              </w:rPr>
            </w:pPr>
          </w:p>
        </w:tc>
      </w:tr>
      <w:tr w:rsidR="00E93710" w:rsidRPr="00E93710">
        <w:trPr>
          <w:trHeight w:val="23"/>
          <w:jc w:val="center"/>
        </w:trPr>
        <w:tc>
          <w:tcPr>
            <w:tcW w:w="1270" w:type="dxa"/>
            <w:vMerge w:val="restart"/>
            <w:shd w:val="clear" w:color="auto" w:fill="auto"/>
            <w:vAlign w:val="center"/>
          </w:tcPr>
          <w:p w:rsidR="00091D0C" w:rsidRPr="00E93710" w:rsidRDefault="00141A45">
            <w:pPr>
              <w:adjustRightInd w:val="0"/>
              <w:snapToGrid w:val="0"/>
              <w:spacing w:line="160" w:lineRule="atLeast"/>
              <w:jc w:val="center"/>
              <w:rPr>
                <w:rFonts w:ascii="宋体" w:hAnsi="宋体"/>
                <w:b/>
                <w:bCs/>
                <w:sz w:val="24"/>
              </w:rPr>
            </w:pPr>
            <w:r w:rsidRPr="00E93710">
              <w:rPr>
                <w:rFonts w:ascii="宋体" w:hAnsi="宋体" w:cs="宋体" w:hint="eastAsia"/>
                <w:sz w:val="24"/>
                <w:lang w:val="zh-CN"/>
              </w:rPr>
              <w:lastRenderedPageBreak/>
              <w:t>山水画</w:t>
            </w:r>
            <w:r w:rsidRPr="00E93710">
              <w:rPr>
                <w:rFonts w:ascii="宋体" w:hAnsi="宋体" w:cs="宋体" w:hint="eastAsia"/>
                <w:sz w:val="24"/>
              </w:rPr>
              <w:t>技法</w:t>
            </w:r>
          </w:p>
        </w:tc>
        <w:tc>
          <w:tcPr>
            <w:tcW w:w="1480" w:type="dxa"/>
            <w:vAlign w:val="center"/>
          </w:tcPr>
          <w:p w:rsidR="00091D0C" w:rsidRPr="00E93710" w:rsidRDefault="00141A45">
            <w:pPr>
              <w:adjustRightInd w:val="0"/>
              <w:snapToGrid w:val="0"/>
              <w:spacing w:line="160" w:lineRule="atLeast"/>
              <w:jc w:val="center"/>
              <w:rPr>
                <w:rFonts w:ascii="宋体" w:hAnsi="宋体"/>
                <w:sz w:val="24"/>
              </w:rPr>
            </w:pPr>
            <w:r w:rsidRPr="00E93710">
              <w:rPr>
                <w:rFonts w:ascii="宋体" w:hAnsi="宋体" w:hint="eastAsia"/>
                <w:sz w:val="24"/>
              </w:rPr>
              <w:t>山水画造型</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1.了解工笔山水画的特征及表现方法；</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2.知晓工笔山水画的基本画法，能描述其技法及步骤；</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3.熟悉工笔山水画面常见的构图形式，能掌握画面的比例；</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4.掌握中国画移步换景、近实远虚的处理技法，能用线较好地表现出画面的空间关系</w:t>
            </w:r>
          </w:p>
        </w:tc>
        <w:tc>
          <w:tcPr>
            <w:tcW w:w="934" w:type="dxa"/>
            <w:vMerge w:val="restart"/>
            <w:vAlign w:val="center"/>
          </w:tcPr>
          <w:p w:rsidR="00091D0C" w:rsidRPr="00E93710" w:rsidRDefault="00141A45">
            <w:pPr>
              <w:adjustRightInd w:val="0"/>
              <w:snapToGrid w:val="0"/>
              <w:spacing w:line="160" w:lineRule="atLeast"/>
              <w:jc w:val="center"/>
              <w:rPr>
                <w:rFonts w:ascii="宋体" w:hAnsi="宋体"/>
                <w:sz w:val="24"/>
              </w:rPr>
            </w:pPr>
            <w:r w:rsidRPr="00E93710">
              <w:rPr>
                <w:rFonts w:ascii="宋体" w:hAnsi="宋体" w:hint="eastAsia"/>
                <w:sz w:val="24"/>
              </w:rPr>
              <w:t>12</w:t>
            </w:r>
          </w:p>
        </w:tc>
      </w:tr>
      <w:tr w:rsidR="00E93710" w:rsidRPr="00E93710">
        <w:trPr>
          <w:trHeight w:val="23"/>
          <w:jc w:val="center"/>
        </w:trPr>
        <w:tc>
          <w:tcPr>
            <w:tcW w:w="1270" w:type="dxa"/>
            <w:vMerge/>
            <w:shd w:val="clear" w:color="auto" w:fill="auto"/>
            <w:vAlign w:val="center"/>
          </w:tcPr>
          <w:p w:rsidR="00091D0C" w:rsidRPr="00E93710" w:rsidRDefault="00091D0C">
            <w:pPr>
              <w:adjustRightInd w:val="0"/>
              <w:snapToGrid w:val="0"/>
              <w:spacing w:line="160" w:lineRule="atLeast"/>
              <w:jc w:val="center"/>
            </w:pPr>
          </w:p>
        </w:tc>
        <w:tc>
          <w:tcPr>
            <w:tcW w:w="1480" w:type="dxa"/>
            <w:vAlign w:val="center"/>
          </w:tcPr>
          <w:p w:rsidR="00091D0C" w:rsidRPr="00E93710" w:rsidRDefault="00141A45">
            <w:pPr>
              <w:adjustRightInd w:val="0"/>
              <w:snapToGrid w:val="0"/>
              <w:spacing w:line="160" w:lineRule="atLeast"/>
              <w:jc w:val="center"/>
              <w:rPr>
                <w:rFonts w:ascii="宋体" w:hAnsi="宋体" w:cs="宋体"/>
                <w:sz w:val="24"/>
              </w:rPr>
            </w:pPr>
            <w:r w:rsidRPr="00E93710">
              <w:rPr>
                <w:rFonts w:ascii="宋体" w:hAnsi="宋体" w:hint="eastAsia"/>
                <w:sz w:val="24"/>
              </w:rPr>
              <w:t>方法和要点</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1.熟悉工笔山水设色基本的调配方法和规律；</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2.能初步运用工笔山水设色的方法、技巧和步骤进行简单设色绘画；</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3.能合理运用设色技法临摹工笔山水的完整作品</w:t>
            </w:r>
          </w:p>
        </w:tc>
        <w:tc>
          <w:tcPr>
            <w:tcW w:w="934" w:type="dxa"/>
            <w:vMerge/>
            <w:vAlign w:val="center"/>
          </w:tcPr>
          <w:p w:rsidR="00091D0C" w:rsidRPr="00E93710" w:rsidRDefault="00091D0C">
            <w:pPr>
              <w:adjustRightInd w:val="0"/>
              <w:snapToGrid w:val="0"/>
              <w:spacing w:line="160" w:lineRule="atLeast"/>
              <w:jc w:val="center"/>
              <w:rPr>
                <w:rFonts w:ascii="宋体" w:hAnsi="宋体" w:cs="宋体"/>
                <w:sz w:val="24"/>
              </w:rPr>
            </w:pPr>
          </w:p>
        </w:tc>
      </w:tr>
      <w:tr w:rsidR="00E93710" w:rsidRPr="00E93710">
        <w:trPr>
          <w:trHeight w:val="23"/>
          <w:jc w:val="center"/>
        </w:trPr>
        <w:tc>
          <w:tcPr>
            <w:tcW w:w="1270" w:type="dxa"/>
            <w:vMerge w:val="restart"/>
            <w:shd w:val="clear" w:color="auto" w:fill="auto"/>
            <w:vAlign w:val="center"/>
          </w:tcPr>
          <w:p w:rsidR="00091D0C" w:rsidRPr="00E93710" w:rsidRDefault="00141A45">
            <w:pPr>
              <w:pStyle w:val="2"/>
              <w:ind w:firstLineChars="0" w:firstLine="0"/>
              <w:jc w:val="center"/>
              <w:rPr>
                <w:rFonts w:eastAsia="宋体"/>
                <w:bCs/>
              </w:rPr>
            </w:pPr>
            <w:r w:rsidRPr="00E93710">
              <w:rPr>
                <w:rFonts w:ascii="宋体" w:eastAsia="宋体" w:hAnsi="宋体" w:cs="宋体" w:hint="eastAsia"/>
                <w:b w:val="0"/>
                <w:sz w:val="24"/>
                <w:lang w:val="zh-CN"/>
              </w:rPr>
              <w:t>人物画</w:t>
            </w:r>
            <w:r w:rsidRPr="00E93710">
              <w:rPr>
                <w:rFonts w:ascii="宋体" w:eastAsia="宋体" w:hAnsi="宋体" w:cs="宋体" w:hint="eastAsia"/>
                <w:b w:val="0"/>
                <w:sz w:val="24"/>
              </w:rPr>
              <w:t>技法</w:t>
            </w:r>
          </w:p>
        </w:tc>
        <w:tc>
          <w:tcPr>
            <w:tcW w:w="1480" w:type="dxa"/>
            <w:vAlign w:val="center"/>
          </w:tcPr>
          <w:p w:rsidR="00091D0C" w:rsidRPr="00E93710" w:rsidRDefault="00141A45">
            <w:pPr>
              <w:pStyle w:val="2"/>
              <w:ind w:firstLineChars="0" w:firstLine="0"/>
            </w:pPr>
            <w:r w:rsidRPr="00E93710">
              <w:rPr>
                <w:rFonts w:ascii="宋体" w:eastAsia="宋体" w:hAnsi="宋体" w:cs="宋体" w:hint="eastAsia"/>
                <w:b w:val="0"/>
                <w:bCs/>
                <w:sz w:val="24"/>
              </w:rPr>
              <w:t>人物画造型</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1.了解并能描述中国古代人物画的造型，了解作品中人物所处时代的审美价值，能概况不同时期工笔人物画的形态特征；</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2.掌握中国画绘画造型原理，能分析人物画的头部造型、体态造型、衣纹造型等；</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3.掌握人物画面的构图形式法则，能较好把握画面的比例、空间、虚实等关系</w:t>
            </w:r>
          </w:p>
        </w:tc>
        <w:tc>
          <w:tcPr>
            <w:tcW w:w="934" w:type="dxa"/>
            <w:vMerge w:val="restart"/>
            <w:vAlign w:val="center"/>
          </w:tcPr>
          <w:p w:rsidR="00091D0C" w:rsidRPr="00E93710" w:rsidRDefault="00141A45">
            <w:pPr>
              <w:adjustRightInd w:val="0"/>
              <w:snapToGrid w:val="0"/>
              <w:spacing w:line="160" w:lineRule="atLeast"/>
              <w:jc w:val="center"/>
              <w:rPr>
                <w:rFonts w:ascii="宋体" w:hAnsi="宋体"/>
                <w:sz w:val="24"/>
              </w:rPr>
            </w:pPr>
            <w:r w:rsidRPr="00E93710">
              <w:rPr>
                <w:rFonts w:ascii="宋体" w:hAnsi="宋体" w:hint="eastAsia"/>
                <w:sz w:val="24"/>
              </w:rPr>
              <w:t>12</w:t>
            </w:r>
          </w:p>
        </w:tc>
      </w:tr>
      <w:tr w:rsidR="00E93710" w:rsidRPr="00E93710">
        <w:trPr>
          <w:trHeight w:val="23"/>
          <w:jc w:val="center"/>
        </w:trPr>
        <w:tc>
          <w:tcPr>
            <w:tcW w:w="1270" w:type="dxa"/>
            <w:vMerge/>
            <w:shd w:val="clear" w:color="auto" w:fill="auto"/>
            <w:vAlign w:val="center"/>
          </w:tcPr>
          <w:p w:rsidR="00091D0C" w:rsidRPr="00E93710" w:rsidRDefault="00091D0C"/>
        </w:tc>
        <w:tc>
          <w:tcPr>
            <w:tcW w:w="1480" w:type="dxa"/>
            <w:vAlign w:val="center"/>
          </w:tcPr>
          <w:p w:rsidR="00091D0C" w:rsidRPr="00E93710" w:rsidRDefault="00141A45">
            <w:pPr>
              <w:rPr>
                <w:rFonts w:ascii="宋体" w:hAnsi="宋体"/>
                <w:sz w:val="24"/>
              </w:rPr>
            </w:pPr>
            <w:r w:rsidRPr="00E93710">
              <w:rPr>
                <w:rFonts w:ascii="宋体" w:hAnsi="宋体" w:hint="eastAsia"/>
                <w:sz w:val="24"/>
              </w:rPr>
              <w:t>方法和要点</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1.熟悉工笔人物设色的调配方法和基本规律，能初步运用工笔人物设色的基本方法和步骤进行简单设色绘画；</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2.掌握工笔人物勾线造型及人物设色方法，能合理运用设色技法临摹工笔人物的完整作品</w:t>
            </w:r>
          </w:p>
        </w:tc>
        <w:tc>
          <w:tcPr>
            <w:tcW w:w="934" w:type="dxa"/>
            <w:vMerge/>
            <w:vAlign w:val="center"/>
          </w:tcPr>
          <w:p w:rsidR="00091D0C" w:rsidRPr="00E93710" w:rsidRDefault="00091D0C">
            <w:pPr>
              <w:rPr>
                <w:rFonts w:ascii="宋体" w:hAnsi="宋体"/>
                <w:sz w:val="24"/>
              </w:rPr>
            </w:pPr>
          </w:p>
        </w:tc>
      </w:tr>
      <w:tr w:rsidR="00E93710" w:rsidRPr="00E93710">
        <w:trPr>
          <w:trHeight w:val="23"/>
          <w:jc w:val="center"/>
        </w:trPr>
        <w:tc>
          <w:tcPr>
            <w:tcW w:w="1270" w:type="dxa"/>
            <w:vMerge w:val="restart"/>
            <w:shd w:val="clear" w:color="auto" w:fill="auto"/>
            <w:vAlign w:val="center"/>
          </w:tcPr>
          <w:p w:rsidR="00091D0C" w:rsidRPr="00E93710" w:rsidRDefault="00141A45">
            <w:pPr>
              <w:adjustRightInd w:val="0"/>
              <w:snapToGrid w:val="0"/>
              <w:spacing w:line="160" w:lineRule="atLeast"/>
              <w:jc w:val="center"/>
              <w:rPr>
                <w:rFonts w:ascii="宋体" w:hAnsi="宋体"/>
                <w:b/>
                <w:bCs/>
                <w:sz w:val="24"/>
              </w:rPr>
            </w:pPr>
            <w:r w:rsidRPr="00E93710">
              <w:rPr>
                <w:rFonts w:ascii="宋体" w:hAnsi="宋体" w:cs="宋体" w:hint="eastAsia"/>
                <w:sz w:val="24"/>
                <w:lang w:val="zh-CN"/>
              </w:rPr>
              <w:t>工笔创作</w:t>
            </w:r>
          </w:p>
        </w:tc>
        <w:tc>
          <w:tcPr>
            <w:tcW w:w="1480" w:type="dxa"/>
            <w:vAlign w:val="center"/>
          </w:tcPr>
          <w:p w:rsidR="00091D0C" w:rsidRPr="00E93710" w:rsidRDefault="00141A45">
            <w:pPr>
              <w:adjustRightInd w:val="0"/>
              <w:snapToGrid w:val="0"/>
              <w:spacing w:line="160" w:lineRule="atLeast"/>
              <w:jc w:val="center"/>
              <w:rPr>
                <w:rFonts w:ascii="宋体" w:hAnsi="宋体"/>
                <w:sz w:val="24"/>
              </w:rPr>
            </w:pPr>
            <w:r w:rsidRPr="00E93710">
              <w:rPr>
                <w:rFonts w:ascii="宋体" w:hAnsi="宋体" w:hint="eastAsia"/>
                <w:sz w:val="24"/>
              </w:rPr>
              <w:t>线描写生</w:t>
            </w:r>
          </w:p>
        </w:tc>
        <w:tc>
          <w:tcPr>
            <w:tcW w:w="4702" w:type="dxa"/>
            <w:vAlign w:val="center"/>
          </w:tcPr>
          <w:p w:rsidR="00091D0C" w:rsidRPr="00E93710" w:rsidRDefault="00141A45">
            <w:pPr>
              <w:spacing w:line="0" w:lineRule="atLeast"/>
              <w:ind w:left="240" w:hangingChars="100" w:hanging="240"/>
              <w:rPr>
                <w:rFonts w:ascii="宋体" w:hAnsi="宋体" w:cs="宋体"/>
                <w:sz w:val="24"/>
              </w:rPr>
            </w:pPr>
            <w:r w:rsidRPr="00E93710">
              <w:rPr>
                <w:rFonts w:ascii="宋体" w:hAnsi="宋体" w:cs="宋体" w:hint="eastAsia"/>
                <w:sz w:val="24"/>
              </w:rPr>
              <w:t>1.</w:t>
            </w:r>
            <w:r w:rsidRPr="00E93710">
              <w:rPr>
                <w:rFonts w:ascii="宋体" w:hAnsi="宋体" w:cs="宋体" w:hint="eastAsia"/>
                <w:bCs/>
                <w:sz w:val="24"/>
              </w:rPr>
              <w:t>掌握线描写生的构图方法和用线规律，能合理使用粗细、疏密、虚实、松紧、强弱等线条描绘出花卉禽鸟的形体特征；</w:t>
            </w:r>
          </w:p>
          <w:p w:rsidR="00091D0C" w:rsidRPr="00E93710" w:rsidRDefault="00141A45">
            <w:pPr>
              <w:spacing w:line="0" w:lineRule="atLeast"/>
              <w:ind w:left="240" w:hangingChars="100" w:hanging="240"/>
              <w:rPr>
                <w:rFonts w:ascii="宋体" w:hAnsi="宋体" w:cs="宋体"/>
                <w:sz w:val="24"/>
              </w:rPr>
            </w:pPr>
            <w:r w:rsidRPr="00E93710">
              <w:rPr>
                <w:rFonts w:ascii="宋体" w:hAnsi="宋体" w:cs="宋体" w:hint="eastAsia"/>
                <w:sz w:val="24"/>
              </w:rPr>
              <w:t>2.能概况提炼工笔线描表现对象的特征，能结合特征选用合适的线描技法进行画面表达；</w:t>
            </w:r>
          </w:p>
          <w:p w:rsidR="00091D0C" w:rsidRPr="00E93710" w:rsidRDefault="00141A45">
            <w:pPr>
              <w:spacing w:line="0" w:lineRule="atLeast"/>
              <w:ind w:left="240" w:hangingChars="100" w:hanging="240"/>
            </w:pPr>
            <w:r w:rsidRPr="00E93710">
              <w:rPr>
                <w:rFonts w:ascii="宋体" w:hAnsi="宋体" w:cs="宋体" w:hint="eastAsia"/>
                <w:sz w:val="24"/>
              </w:rPr>
              <w:t>3.掌握工笔线描绘画创作的方法，能综合运</w:t>
            </w:r>
            <w:r w:rsidRPr="00E93710">
              <w:rPr>
                <w:rFonts w:ascii="宋体" w:hAnsi="宋体" w:cs="宋体" w:hint="eastAsia"/>
                <w:sz w:val="24"/>
              </w:rPr>
              <w:lastRenderedPageBreak/>
              <w:t>用线描技法写生表现较为完整的花鸟、山水和人物画</w:t>
            </w:r>
          </w:p>
        </w:tc>
        <w:tc>
          <w:tcPr>
            <w:tcW w:w="934" w:type="dxa"/>
            <w:vMerge w:val="restart"/>
            <w:vAlign w:val="center"/>
          </w:tcPr>
          <w:p w:rsidR="00091D0C" w:rsidRPr="00E93710" w:rsidRDefault="00141A45">
            <w:pPr>
              <w:adjustRightInd w:val="0"/>
              <w:snapToGrid w:val="0"/>
              <w:spacing w:line="160" w:lineRule="atLeast"/>
              <w:jc w:val="center"/>
              <w:rPr>
                <w:rFonts w:ascii="宋体" w:hAnsi="宋体"/>
                <w:sz w:val="24"/>
              </w:rPr>
            </w:pPr>
            <w:r w:rsidRPr="00E93710">
              <w:rPr>
                <w:rFonts w:ascii="宋体" w:hAnsi="宋体" w:hint="eastAsia"/>
                <w:sz w:val="24"/>
              </w:rPr>
              <w:lastRenderedPageBreak/>
              <w:t>20</w:t>
            </w:r>
          </w:p>
        </w:tc>
      </w:tr>
      <w:tr w:rsidR="00E93710" w:rsidRPr="00E93710">
        <w:trPr>
          <w:trHeight w:val="23"/>
          <w:jc w:val="center"/>
        </w:trPr>
        <w:tc>
          <w:tcPr>
            <w:tcW w:w="1270" w:type="dxa"/>
            <w:vMerge/>
            <w:shd w:val="clear" w:color="auto" w:fill="auto"/>
            <w:vAlign w:val="center"/>
          </w:tcPr>
          <w:p w:rsidR="00091D0C" w:rsidRPr="00E93710" w:rsidRDefault="00091D0C">
            <w:pPr>
              <w:adjustRightInd w:val="0"/>
              <w:snapToGrid w:val="0"/>
              <w:spacing w:line="160" w:lineRule="atLeast"/>
              <w:jc w:val="center"/>
            </w:pPr>
          </w:p>
        </w:tc>
        <w:tc>
          <w:tcPr>
            <w:tcW w:w="1480" w:type="dxa"/>
            <w:vAlign w:val="center"/>
          </w:tcPr>
          <w:p w:rsidR="00091D0C" w:rsidRPr="00E93710" w:rsidRDefault="00141A45">
            <w:pPr>
              <w:adjustRightInd w:val="0"/>
              <w:snapToGrid w:val="0"/>
              <w:spacing w:line="160" w:lineRule="atLeast"/>
              <w:jc w:val="center"/>
              <w:rPr>
                <w:rFonts w:ascii="宋体" w:hAnsi="宋体" w:cs="宋体"/>
                <w:sz w:val="24"/>
              </w:rPr>
            </w:pPr>
            <w:r w:rsidRPr="00E93710">
              <w:rPr>
                <w:rFonts w:ascii="宋体" w:hAnsi="宋体" w:cs="宋体" w:hint="eastAsia"/>
                <w:sz w:val="24"/>
              </w:rPr>
              <w:t>线描创作</w:t>
            </w:r>
          </w:p>
        </w:tc>
        <w:tc>
          <w:tcPr>
            <w:tcW w:w="4702" w:type="dxa"/>
            <w:vAlign w:val="center"/>
          </w:tcPr>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sz w:val="24"/>
              </w:rPr>
              <w:t>1.了解工笔绘画的立意与构思，能体会其用意；</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2.掌握单幅工笔线描创作的要点，能独立完成单幅画作的创作；</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3.能根据工艺品的基本结构造型进行线描图稿的创作，能基本把握画面整体布局与氛围；</w:t>
            </w:r>
          </w:p>
          <w:p w:rsidR="00091D0C" w:rsidRPr="00E93710" w:rsidRDefault="00141A45">
            <w:pPr>
              <w:spacing w:line="0" w:lineRule="atLeast"/>
              <w:ind w:left="240" w:hangingChars="100" w:hanging="240"/>
              <w:rPr>
                <w:rFonts w:ascii="宋体" w:hAnsi="宋体" w:cs="宋体"/>
                <w:bCs/>
                <w:sz w:val="24"/>
              </w:rPr>
            </w:pPr>
            <w:r w:rsidRPr="00E93710">
              <w:rPr>
                <w:rFonts w:ascii="宋体" w:hAnsi="宋体" w:cs="宋体" w:hint="eastAsia"/>
                <w:bCs/>
                <w:sz w:val="24"/>
              </w:rPr>
              <w:t>4.了解不同题材工笔画创作的差别，能结合不同题材进行工笔线描的创作；</w:t>
            </w:r>
          </w:p>
          <w:p w:rsidR="00091D0C" w:rsidRPr="00E93710" w:rsidRDefault="00141A45">
            <w:pPr>
              <w:pStyle w:val="2"/>
              <w:ind w:left="240" w:hangingChars="100" w:hanging="240"/>
              <w:rPr>
                <w:rFonts w:ascii="宋体" w:hAnsi="宋体" w:cs="宋体"/>
                <w:bCs/>
                <w:sz w:val="24"/>
              </w:rPr>
            </w:pPr>
            <w:r w:rsidRPr="00E93710">
              <w:rPr>
                <w:rFonts w:ascii="宋体" w:eastAsia="宋体" w:hAnsi="宋体" w:cs="宋体" w:hint="eastAsia"/>
                <w:b w:val="0"/>
                <w:sz w:val="24"/>
              </w:rPr>
              <w:t>5.掌握题款与钤印的作用与样式，能合理运用并布局于画面</w:t>
            </w:r>
          </w:p>
        </w:tc>
        <w:tc>
          <w:tcPr>
            <w:tcW w:w="934" w:type="dxa"/>
            <w:vMerge/>
            <w:vAlign w:val="center"/>
          </w:tcPr>
          <w:p w:rsidR="00091D0C" w:rsidRPr="00E93710" w:rsidRDefault="00091D0C">
            <w:pPr>
              <w:adjustRightInd w:val="0"/>
              <w:snapToGrid w:val="0"/>
              <w:spacing w:line="160" w:lineRule="atLeast"/>
              <w:jc w:val="center"/>
              <w:rPr>
                <w:rFonts w:ascii="宋体" w:hAnsi="宋体" w:cs="宋体"/>
                <w:sz w:val="24"/>
              </w:rPr>
            </w:pPr>
          </w:p>
        </w:tc>
      </w:tr>
    </w:tbl>
    <w:p w:rsidR="00091D0C" w:rsidRPr="00E93710" w:rsidRDefault="00141A45" w:rsidP="00364CEA">
      <w:pPr>
        <w:pStyle w:val="ab"/>
        <w:spacing w:before="0" w:beforeAutospacing="0" w:after="0" w:afterAutospacing="0"/>
        <w:ind w:firstLineChars="200" w:firstLine="562"/>
        <w:jc w:val="both"/>
        <w:rPr>
          <w:rFonts w:cs="Times New Roman"/>
          <w:b/>
          <w:kern w:val="2"/>
          <w:sz w:val="28"/>
          <w:szCs w:val="28"/>
        </w:rPr>
      </w:pPr>
      <w:bookmarkStart w:id="0" w:name="_GoBack"/>
      <w:r w:rsidRPr="00E93710">
        <w:rPr>
          <w:rFonts w:cs="Times New Roman" w:hint="eastAsia"/>
          <w:b/>
          <w:kern w:val="2"/>
          <w:sz w:val="28"/>
          <w:szCs w:val="28"/>
        </w:rPr>
        <w:t>六、实施建议</w:t>
      </w:r>
    </w:p>
    <w:p w:rsidR="00091D0C" w:rsidRPr="00E93710" w:rsidRDefault="00141A45" w:rsidP="00364CEA">
      <w:pPr>
        <w:pStyle w:val="ab"/>
        <w:spacing w:before="0" w:beforeAutospacing="0" w:after="0" w:afterAutospacing="0"/>
        <w:ind w:firstLineChars="200" w:firstLine="482"/>
        <w:jc w:val="both"/>
        <w:rPr>
          <w:rFonts w:cs="Times New Roman"/>
          <w:b/>
          <w:kern w:val="2"/>
        </w:rPr>
      </w:pPr>
      <w:r w:rsidRPr="00E93710">
        <w:rPr>
          <w:rFonts w:cs="Times New Roman" w:hint="eastAsia"/>
          <w:b/>
          <w:kern w:val="2"/>
        </w:rPr>
        <w:t>（一）教学建议</w:t>
      </w:r>
    </w:p>
    <w:p w:rsidR="00091D0C" w:rsidRPr="00E93710" w:rsidRDefault="00141A45" w:rsidP="00364CEA">
      <w:pPr>
        <w:topLinePunct/>
        <w:ind w:firstLineChars="200" w:firstLine="480"/>
        <w:rPr>
          <w:rFonts w:ascii="宋体" w:hAnsi="宋体"/>
          <w:sz w:val="24"/>
        </w:rPr>
      </w:pPr>
      <w:r w:rsidRPr="00E93710">
        <w:rPr>
          <w:rFonts w:ascii="宋体" w:hAnsi="宋体" w:hint="eastAsia"/>
          <w:sz w:val="24"/>
        </w:rPr>
        <w:t>1.</w:t>
      </w:r>
      <w:r w:rsidRPr="00E93710">
        <w:rPr>
          <w:rFonts w:ascii="宋体" w:hAnsi="宋体" w:cs="宋体" w:hint="eastAsia"/>
          <w:sz w:val="24"/>
        </w:rPr>
        <w:t>坚持为党育人、为国育才的教育理念，结合</w:t>
      </w:r>
      <w:r w:rsidR="00D07A95">
        <w:rPr>
          <w:rFonts w:ascii="宋体" w:hAnsi="宋体" w:cs="宋体" w:hint="eastAsia"/>
          <w:sz w:val="24"/>
        </w:rPr>
        <w:t>工笔线描</w:t>
      </w:r>
      <w:r w:rsidRPr="00E93710">
        <w:rPr>
          <w:rFonts w:ascii="宋体" w:hAnsi="宋体" w:cs="宋体" w:hint="eastAsia"/>
          <w:sz w:val="24"/>
        </w:rPr>
        <w:t>的相关基础知识与日常生活常识，挖掘课程思政元素，积极开展课程思政教育活动，</w:t>
      </w:r>
      <w:r w:rsidRPr="00E93710">
        <w:rPr>
          <w:rFonts w:ascii="宋体" w:hAnsi="宋体"/>
          <w:sz w:val="24"/>
        </w:rPr>
        <w:t>将立德树人根本任务要求贯穿于课程实施全过程</w:t>
      </w:r>
      <w:r w:rsidRPr="00E93710">
        <w:rPr>
          <w:rFonts w:ascii="宋体" w:hAnsi="宋体" w:hint="eastAsia"/>
          <w:sz w:val="24"/>
        </w:rPr>
        <w:t>。</w:t>
      </w:r>
    </w:p>
    <w:p w:rsidR="00091D0C" w:rsidRPr="00E93710" w:rsidRDefault="00141A45" w:rsidP="00364CEA">
      <w:pPr>
        <w:topLinePunct/>
        <w:ind w:firstLineChars="200" w:firstLine="480"/>
        <w:rPr>
          <w:rFonts w:ascii="宋体" w:hAnsi="宋体"/>
          <w:sz w:val="24"/>
        </w:rPr>
      </w:pPr>
      <w:r w:rsidRPr="00E93710">
        <w:rPr>
          <w:rFonts w:ascii="宋体" w:hAnsi="宋体" w:cs="宋体" w:hint="eastAsia"/>
          <w:sz w:val="24"/>
        </w:rPr>
        <w:t>2.坚持学生为中心，发挥教师的主导作用，突出学生的主体地位，增强学生的自主学习能力</w:t>
      </w:r>
      <w:r w:rsidRPr="00E93710">
        <w:rPr>
          <w:rFonts w:ascii="宋体" w:hAnsi="宋体" w:hint="eastAsia"/>
          <w:sz w:val="24"/>
        </w:rPr>
        <w:t>，创设教学情境，将线描技法表现作为教学载体，贯穿整个课程教学，将抽象分散的教学内容具体化、关联化，充分</w:t>
      </w:r>
      <w:r w:rsidRPr="00E93710">
        <w:rPr>
          <w:rFonts w:ascii="宋体" w:hAnsi="宋体" w:cs="宋体" w:hint="eastAsia"/>
          <w:sz w:val="24"/>
        </w:rPr>
        <w:t>激发学生的学习兴趣，提高学生的学习效率</w:t>
      </w:r>
      <w:r w:rsidRPr="00E93710">
        <w:rPr>
          <w:rFonts w:ascii="宋体" w:hAnsi="宋体" w:hint="eastAsia"/>
          <w:sz w:val="24"/>
        </w:rPr>
        <w:t>。</w:t>
      </w:r>
    </w:p>
    <w:p w:rsidR="00091D0C" w:rsidRPr="00E93710" w:rsidRDefault="00141A45" w:rsidP="00364CEA">
      <w:pPr>
        <w:topLinePunct/>
        <w:ind w:firstLineChars="200" w:firstLine="480"/>
        <w:rPr>
          <w:rFonts w:ascii="宋体" w:hAnsi="宋体"/>
          <w:sz w:val="24"/>
        </w:rPr>
      </w:pPr>
      <w:r w:rsidRPr="00E93710">
        <w:rPr>
          <w:rFonts w:ascii="宋体" w:hAnsi="宋体" w:hint="eastAsia"/>
          <w:sz w:val="24"/>
        </w:rPr>
        <w:t>3</w:t>
      </w:r>
      <w:r w:rsidRPr="00E93710">
        <w:rPr>
          <w:rFonts w:ascii="宋体" w:hAnsi="宋体"/>
          <w:sz w:val="24"/>
        </w:rPr>
        <w:t>.</w:t>
      </w:r>
      <w:r w:rsidRPr="00E93710">
        <w:rPr>
          <w:rFonts w:ascii="宋体" w:hAnsi="宋体" w:hint="eastAsia"/>
          <w:bCs/>
          <w:sz w:val="24"/>
        </w:rPr>
        <w:t>课程教学应围绕不同的</w:t>
      </w:r>
      <w:r w:rsidRPr="00E93710">
        <w:rPr>
          <w:rFonts w:ascii="宋体" w:hAnsi="宋体" w:hint="eastAsia"/>
          <w:sz w:val="24"/>
        </w:rPr>
        <w:t>线描技法</w:t>
      </w:r>
      <w:r w:rsidRPr="00E93710">
        <w:rPr>
          <w:rFonts w:ascii="宋体" w:hAnsi="宋体" w:hint="eastAsia"/>
          <w:bCs/>
          <w:sz w:val="24"/>
        </w:rPr>
        <w:t>，将花鸟、山水、人物等工笔画常识衔接串联，</w:t>
      </w:r>
      <w:r w:rsidRPr="00E93710">
        <w:rPr>
          <w:rFonts w:ascii="宋体" w:hAnsi="宋体" w:hint="eastAsia"/>
          <w:sz w:val="24"/>
        </w:rPr>
        <w:t>广泛使用多媒体技术、虚拟仿真技术和网络技术，</w:t>
      </w:r>
      <w:r w:rsidRPr="00E93710">
        <w:rPr>
          <w:rFonts w:ascii="宋体" w:hAnsi="宋体" w:hint="eastAsia"/>
          <w:bCs/>
          <w:sz w:val="24"/>
        </w:rPr>
        <w:t>帮助学生对知识的理解和掌握</w:t>
      </w:r>
      <w:r w:rsidRPr="00E93710">
        <w:rPr>
          <w:rFonts w:ascii="宋体" w:hAnsi="宋体" w:hint="eastAsia"/>
          <w:sz w:val="24"/>
        </w:rPr>
        <w:t>，任课教师</w:t>
      </w:r>
      <w:r w:rsidRPr="00E93710">
        <w:rPr>
          <w:rFonts w:ascii="宋体" w:hAnsi="宋体" w:hint="eastAsia"/>
          <w:bCs/>
          <w:sz w:val="24"/>
        </w:rPr>
        <w:t>应不断</w:t>
      </w:r>
      <w:r w:rsidRPr="00E93710">
        <w:rPr>
          <w:rFonts w:ascii="宋体" w:hAnsi="宋体" w:hint="eastAsia"/>
          <w:sz w:val="24"/>
        </w:rPr>
        <w:t>加强专业交流和企业研修，提升</w:t>
      </w:r>
      <w:r w:rsidRPr="00E93710">
        <w:rPr>
          <w:rFonts w:ascii="宋体" w:hAnsi="宋体" w:hint="eastAsia"/>
          <w:bCs/>
          <w:sz w:val="24"/>
        </w:rPr>
        <w:t>专业素养</w:t>
      </w:r>
      <w:r w:rsidRPr="00E93710">
        <w:rPr>
          <w:rFonts w:ascii="宋体" w:hAnsi="宋体" w:hint="eastAsia"/>
          <w:sz w:val="24"/>
        </w:rPr>
        <w:t>。</w:t>
      </w:r>
    </w:p>
    <w:p w:rsidR="00091D0C" w:rsidRPr="00E93710" w:rsidRDefault="00141A45" w:rsidP="00364CEA">
      <w:pPr>
        <w:widowControl/>
        <w:topLinePunct/>
        <w:ind w:firstLineChars="200" w:firstLine="480"/>
        <w:rPr>
          <w:rFonts w:ascii="宋体" w:hAnsi="宋体"/>
          <w:sz w:val="24"/>
        </w:rPr>
      </w:pPr>
      <w:r w:rsidRPr="00E93710">
        <w:rPr>
          <w:rFonts w:ascii="宋体" w:hAnsi="宋体" w:hint="eastAsia"/>
          <w:sz w:val="24"/>
        </w:rPr>
        <w:t>4.</w:t>
      </w:r>
      <w:r w:rsidRPr="00E93710">
        <w:rPr>
          <w:rFonts w:ascii="宋体" w:hAnsi="宋体" w:cs="宋体" w:hint="eastAsia"/>
          <w:sz w:val="24"/>
        </w:rPr>
        <w:t>课堂教学和生产现场教学相结合，注重理实一体教学方法的运用，实行做中学、做中教。根据教学内容的特点选择不同的教学方法，积极推行案例教学、情景教学、行动导向教学。鼓励行业、企业技术人员参与教学，可采用组织参观、调研、专家讲座等方式。</w:t>
      </w:r>
    </w:p>
    <w:p w:rsidR="00091D0C" w:rsidRPr="00E93710" w:rsidRDefault="00141A45" w:rsidP="00364CEA">
      <w:pPr>
        <w:widowControl/>
        <w:topLinePunct/>
        <w:ind w:firstLineChars="200" w:firstLine="480"/>
        <w:rPr>
          <w:rFonts w:ascii="宋体" w:hAnsi="宋体"/>
          <w:sz w:val="24"/>
        </w:rPr>
      </w:pPr>
      <w:r w:rsidRPr="00E93710">
        <w:rPr>
          <w:rFonts w:ascii="宋体" w:hAnsi="宋体" w:hint="eastAsia"/>
          <w:sz w:val="24"/>
        </w:rPr>
        <w:t>5</w:t>
      </w:r>
      <w:r w:rsidRPr="00E93710">
        <w:rPr>
          <w:rFonts w:ascii="宋体" w:hAnsi="宋体"/>
          <w:sz w:val="24"/>
        </w:rPr>
        <w:t>.</w:t>
      </w:r>
      <w:r w:rsidRPr="00E93710">
        <w:rPr>
          <w:rFonts w:ascii="宋体" w:hAnsi="宋体" w:hint="eastAsia"/>
          <w:sz w:val="24"/>
        </w:rPr>
        <w:t>通过模拟企业生产场景和工作流程，将岗位工作任务与职业能力渗透到课程教学内容中，严格执行工作规范和安全操作等实践活动，培养学生良好的职业素养和职业习惯。</w:t>
      </w:r>
    </w:p>
    <w:p w:rsidR="00091D0C" w:rsidRPr="00E93710" w:rsidRDefault="00141A45" w:rsidP="00364CEA">
      <w:pPr>
        <w:pStyle w:val="ab"/>
        <w:spacing w:before="0" w:beforeAutospacing="0" w:after="0" w:afterAutospacing="0"/>
        <w:ind w:firstLineChars="200" w:firstLine="482"/>
        <w:jc w:val="both"/>
        <w:rPr>
          <w:rFonts w:cs="Times New Roman"/>
          <w:b/>
          <w:kern w:val="2"/>
        </w:rPr>
      </w:pPr>
      <w:r w:rsidRPr="00E93710">
        <w:rPr>
          <w:rFonts w:cs="Times New Roman" w:hint="eastAsia"/>
          <w:b/>
          <w:kern w:val="2"/>
        </w:rPr>
        <w:t>（二）评价建议</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1.树立正确的质量观，强化以育人为目标的考核评价，充分发挥评价的教育和激励作用，促进学生的全面发展。</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2.</w:t>
      </w:r>
      <w:r w:rsidRPr="00E93710">
        <w:rPr>
          <w:rFonts w:ascii="宋体" w:hAnsi="宋体"/>
          <w:kern w:val="0"/>
          <w:sz w:val="24"/>
        </w:rPr>
        <w:t>评价</w:t>
      </w:r>
      <w:r w:rsidRPr="00E93710">
        <w:rPr>
          <w:rFonts w:ascii="宋体" w:hAnsi="宋体" w:hint="eastAsia"/>
          <w:kern w:val="0"/>
          <w:sz w:val="24"/>
        </w:rPr>
        <w:t>的内容</w:t>
      </w:r>
      <w:r w:rsidRPr="00E93710">
        <w:rPr>
          <w:rFonts w:ascii="宋体" w:hAnsi="宋体"/>
          <w:kern w:val="0"/>
          <w:sz w:val="24"/>
        </w:rPr>
        <w:t>包括</w:t>
      </w:r>
      <w:r w:rsidRPr="00E93710">
        <w:rPr>
          <w:rFonts w:ascii="宋体" w:hAnsi="宋体" w:hint="eastAsia"/>
          <w:kern w:val="0"/>
          <w:sz w:val="24"/>
        </w:rPr>
        <w:t>学生掌握和运用知识的状况、学生主动参与课堂教学的状态以及学生的学习体验等。评价</w:t>
      </w:r>
      <w:r w:rsidRPr="00E93710">
        <w:rPr>
          <w:rFonts w:ascii="宋体" w:hAnsi="宋体"/>
          <w:kern w:val="0"/>
          <w:sz w:val="24"/>
        </w:rPr>
        <w:t>的</w:t>
      </w:r>
      <w:r w:rsidRPr="00E93710">
        <w:rPr>
          <w:rFonts w:ascii="宋体" w:hAnsi="宋体" w:hint="eastAsia"/>
          <w:kern w:val="0"/>
          <w:sz w:val="24"/>
        </w:rPr>
        <w:t>主体应包括教师、学生及行业</w:t>
      </w:r>
      <w:r w:rsidRPr="00E93710">
        <w:rPr>
          <w:rFonts w:ascii="宋体" w:hAnsi="宋体"/>
          <w:kern w:val="0"/>
          <w:sz w:val="24"/>
        </w:rPr>
        <w:t>企业</w:t>
      </w:r>
      <w:r w:rsidRPr="00E93710">
        <w:rPr>
          <w:rFonts w:ascii="宋体" w:hAnsi="宋体" w:hint="eastAsia"/>
          <w:kern w:val="0"/>
          <w:sz w:val="24"/>
        </w:rPr>
        <w:t>人员等。</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3.</w:t>
      </w:r>
      <w:r w:rsidRPr="00E93710">
        <w:rPr>
          <w:rFonts w:ascii="宋体" w:hAnsi="宋体"/>
          <w:kern w:val="0"/>
          <w:sz w:val="24"/>
        </w:rPr>
        <w:t>评价</w:t>
      </w:r>
      <w:r w:rsidRPr="00E93710">
        <w:rPr>
          <w:rFonts w:ascii="宋体" w:hAnsi="宋体" w:hint="eastAsia"/>
          <w:kern w:val="0"/>
          <w:sz w:val="24"/>
        </w:rPr>
        <w:t>应注重</w:t>
      </w:r>
      <w:r w:rsidRPr="00E93710">
        <w:rPr>
          <w:rFonts w:ascii="宋体" w:hAnsi="宋体"/>
          <w:kern w:val="0"/>
          <w:sz w:val="24"/>
        </w:rPr>
        <w:t>过程性</w:t>
      </w:r>
      <w:r w:rsidRPr="00E93710">
        <w:rPr>
          <w:rFonts w:ascii="宋体" w:hAnsi="宋体" w:hint="eastAsia"/>
          <w:kern w:val="0"/>
          <w:sz w:val="24"/>
        </w:rPr>
        <w:t>和</w:t>
      </w:r>
      <w:r w:rsidRPr="00E93710">
        <w:rPr>
          <w:rFonts w:ascii="宋体" w:hAnsi="宋体"/>
          <w:kern w:val="0"/>
          <w:sz w:val="24"/>
        </w:rPr>
        <w:t>发展性，要把</w:t>
      </w:r>
      <w:r w:rsidRPr="00E93710">
        <w:rPr>
          <w:rFonts w:ascii="宋体" w:hAnsi="宋体" w:hint="eastAsia"/>
          <w:kern w:val="0"/>
          <w:sz w:val="24"/>
        </w:rPr>
        <w:t>学生</w:t>
      </w:r>
      <w:r w:rsidRPr="00E93710">
        <w:rPr>
          <w:rFonts w:ascii="宋体" w:hAnsi="宋体"/>
          <w:kern w:val="0"/>
          <w:sz w:val="24"/>
        </w:rPr>
        <w:t>的当前状况与其</w:t>
      </w:r>
      <w:r w:rsidRPr="00E93710">
        <w:rPr>
          <w:rFonts w:ascii="宋体" w:hAnsi="宋体" w:hint="eastAsia"/>
          <w:kern w:val="0"/>
          <w:sz w:val="24"/>
        </w:rPr>
        <w:t>发展</w:t>
      </w:r>
      <w:r w:rsidRPr="00E93710">
        <w:rPr>
          <w:rFonts w:ascii="宋体" w:hAnsi="宋体"/>
          <w:kern w:val="0"/>
          <w:sz w:val="24"/>
        </w:rPr>
        <w:t>变化的过程联系起来。</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4.要注重将评价结果及时、客观向学生反馈，指出被评价者需要改进的方面，师生共同商讨改进的途径和方法，调动学生的学习积极性。</w:t>
      </w:r>
    </w:p>
    <w:p w:rsidR="00091D0C" w:rsidRPr="00E93710" w:rsidRDefault="00141A45" w:rsidP="00364CEA">
      <w:pPr>
        <w:pStyle w:val="ab"/>
        <w:spacing w:before="0" w:beforeAutospacing="0" w:after="0" w:afterAutospacing="0"/>
        <w:ind w:firstLineChars="200" w:firstLine="482"/>
        <w:jc w:val="both"/>
        <w:rPr>
          <w:rFonts w:cs="Times New Roman"/>
          <w:b/>
          <w:kern w:val="2"/>
        </w:rPr>
      </w:pPr>
      <w:r w:rsidRPr="00E93710">
        <w:rPr>
          <w:rFonts w:cs="Times New Roman" w:hint="eastAsia"/>
          <w:b/>
          <w:kern w:val="2"/>
        </w:rPr>
        <w:t>（三）教材编写和选用建议</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1.教材编写和选用必须依据本标准。</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lastRenderedPageBreak/>
        <w:t>2.教材内容应凸显实践性，不仅要充分体现工艺美术行业职业岗位所需要的实践内容，还要体现各种实践的可操作性，把实践教学内容进行项目承载、任务引领、案例分析，</w:t>
      </w:r>
      <w:r w:rsidRPr="00E93710">
        <w:rPr>
          <w:rFonts w:hint="eastAsia"/>
          <w:sz w:val="24"/>
        </w:rPr>
        <w:t>将工笔花鸟</w:t>
      </w:r>
      <w:r w:rsidRPr="00E93710">
        <w:rPr>
          <w:rFonts w:ascii="宋体" w:hAnsi="宋体" w:cs="宋体" w:hint="eastAsia"/>
          <w:kern w:val="0"/>
          <w:sz w:val="24"/>
        </w:rPr>
        <w:t>、</w:t>
      </w:r>
      <w:r w:rsidRPr="00E93710">
        <w:rPr>
          <w:rFonts w:hint="eastAsia"/>
          <w:sz w:val="24"/>
        </w:rPr>
        <w:t>山水</w:t>
      </w:r>
      <w:r w:rsidRPr="00E93710">
        <w:rPr>
          <w:rFonts w:ascii="宋体" w:hAnsi="宋体" w:cs="宋体" w:hint="eastAsia"/>
          <w:kern w:val="0"/>
          <w:sz w:val="24"/>
        </w:rPr>
        <w:t>、</w:t>
      </w:r>
      <w:r w:rsidRPr="00E93710">
        <w:rPr>
          <w:rFonts w:hint="eastAsia"/>
          <w:sz w:val="24"/>
        </w:rPr>
        <w:t>人物等模块化，并将新流行、新趋势和新变化引入教学中，</w:t>
      </w:r>
      <w:r w:rsidRPr="00E93710">
        <w:rPr>
          <w:rFonts w:ascii="宋体" w:hAnsi="宋体" w:hint="eastAsia"/>
          <w:kern w:val="0"/>
          <w:sz w:val="24"/>
        </w:rPr>
        <w:t>合理编排教材的内容。</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3.教材呈现方式应符合中职学生的年龄特征与认知规律，语言简明，图文并茂，版面设计新颖，</w:t>
      </w:r>
      <w:r w:rsidRPr="00E93710">
        <w:rPr>
          <w:rFonts w:hint="eastAsia"/>
          <w:sz w:val="24"/>
        </w:rPr>
        <w:t>有利于提高学生学习兴趣，便于自主学习。教材应采用教科书、教师用书、学习指导手册等多种呈现形式</w:t>
      </w:r>
      <w:r w:rsidRPr="00E93710">
        <w:rPr>
          <w:rFonts w:ascii="宋体" w:hAnsi="宋体" w:hint="eastAsia"/>
          <w:kern w:val="0"/>
          <w:sz w:val="24"/>
        </w:rPr>
        <w:t>。</w:t>
      </w:r>
    </w:p>
    <w:p w:rsidR="00091D0C" w:rsidRPr="00E93710" w:rsidRDefault="00141A45" w:rsidP="00364CEA">
      <w:pPr>
        <w:pStyle w:val="ab"/>
        <w:spacing w:before="0" w:beforeAutospacing="0" w:after="0" w:afterAutospacing="0"/>
        <w:ind w:firstLineChars="200" w:firstLine="482"/>
        <w:jc w:val="both"/>
        <w:rPr>
          <w:rFonts w:cs="Times New Roman"/>
          <w:b/>
          <w:kern w:val="2"/>
        </w:rPr>
      </w:pPr>
      <w:r w:rsidRPr="00E93710">
        <w:rPr>
          <w:rFonts w:cs="Times New Roman" w:hint="eastAsia"/>
          <w:b/>
          <w:kern w:val="2"/>
        </w:rPr>
        <w:t>（四）课程资源开发与利用建议</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1.教师应不断接受新知识、新方法和新理念，加强专业交流和企业实践，提高专业水平。</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2.配全本专业常规必备的工具书和电子读物，充分向学生开放；实验实训场所配齐必备的教学设备和实验、实训器材，定期向学生开放，充分提高设备利用率。</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3.注重实训指导书和实训教材的开发和应用，充分发挥企业生产现场的作用。通过安排各类工艺美术展览的参观学习，让学生熟悉工笔绘画工具材料的性能与应用，了解工艺美术行业新的流行趋势，增强其对工笔绘画的感性认识。</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4.注重工笔绘画信息化技术和互联网信息在教学中的应用，利用仿真软件和多媒体课件辅助教学，自主开发信息化教学课件和工笔绘画交流平台，实现教学资源和成果共享。充分、合理使用已开放的校外</w:t>
      </w:r>
      <w:r w:rsidR="00D07A95">
        <w:rPr>
          <w:rFonts w:ascii="宋体" w:hAnsi="宋体" w:hint="eastAsia"/>
          <w:kern w:val="0"/>
          <w:sz w:val="24"/>
        </w:rPr>
        <w:t>工笔线描</w:t>
      </w:r>
      <w:r w:rsidRPr="00E93710">
        <w:rPr>
          <w:rFonts w:ascii="宋体" w:hAnsi="宋体" w:hint="eastAsia"/>
          <w:kern w:val="0"/>
          <w:sz w:val="24"/>
        </w:rPr>
        <w:t>课程教学资源库，形成引进优质教学资源通畅渠道。</w:t>
      </w:r>
    </w:p>
    <w:p w:rsidR="00091D0C" w:rsidRPr="00E93710" w:rsidRDefault="00141A45" w:rsidP="00364CEA">
      <w:pPr>
        <w:widowControl/>
        <w:topLinePunct/>
        <w:ind w:firstLineChars="170" w:firstLine="478"/>
        <w:rPr>
          <w:rFonts w:ascii="宋体" w:hAnsi="宋体" w:cs="宋体"/>
          <w:b/>
          <w:bCs/>
          <w:kern w:val="0"/>
          <w:sz w:val="28"/>
          <w:szCs w:val="28"/>
        </w:rPr>
      </w:pPr>
      <w:r w:rsidRPr="00E93710">
        <w:rPr>
          <w:rFonts w:ascii="宋体" w:hAnsi="宋体" w:cs="宋体" w:hint="eastAsia"/>
          <w:b/>
          <w:bCs/>
          <w:kern w:val="0"/>
          <w:sz w:val="28"/>
          <w:szCs w:val="28"/>
        </w:rPr>
        <w:t>七、说明</w:t>
      </w:r>
    </w:p>
    <w:p w:rsidR="00091D0C" w:rsidRPr="00E93710" w:rsidRDefault="00141A45" w:rsidP="00364CEA">
      <w:pPr>
        <w:widowControl/>
        <w:adjustRightInd w:val="0"/>
        <w:snapToGrid w:val="0"/>
        <w:ind w:firstLineChars="200" w:firstLine="480"/>
        <w:rPr>
          <w:rFonts w:ascii="宋体" w:hAnsi="宋体"/>
          <w:kern w:val="0"/>
          <w:sz w:val="24"/>
        </w:rPr>
      </w:pPr>
      <w:r w:rsidRPr="00E93710">
        <w:rPr>
          <w:rFonts w:ascii="宋体" w:hAnsi="宋体" w:hint="eastAsia"/>
          <w:kern w:val="0"/>
          <w:sz w:val="24"/>
        </w:rPr>
        <w:t>本标准依据《江苏省中等职业学校美术类工艺美术专业指导性人才培养方案》编制，适用于江苏省中等职业学校美术类工艺美术专业（三年制）学生。</w:t>
      </w:r>
    </w:p>
    <w:p w:rsidR="00091D0C" w:rsidRPr="00E93710" w:rsidRDefault="00091D0C" w:rsidP="00364CEA"/>
    <w:p w:rsidR="00091D0C" w:rsidRPr="00E93710" w:rsidRDefault="00141A45" w:rsidP="00364CEA">
      <w:pPr>
        <w:ind w:firstLineChars="200" w:firstLine="480"/>
      </w:pPr>
      <w:r w:rsidRPr="00E93710">
        <w:rPr>
          <w:rFonts w:ascii="楷体" w:eastAsia="楷体" w:hAnsi="楷体" w:cs="仿宋"/>
          <w:sz w:val="24"/>
          <w:szCs w:val="22"/>
        </w:rPr>
        <w:t>（</w:t>
      </w:r>
      <w:r w:rsidRPr="00E93710">
        <w:rPr>
          <w:rFonts w:ascii="黑体" w:eastAsia="黑体" w:hAnsi="黑体" w:cs="仿宋"/>
          <w:sz w:val="24"/>
          <w:szCs w:val="22"/>
        </w:rPr>
        <w:t>开发人员及单位：</w:t>
      </w:r>
      <w:r w:rsidRPr="00E93710">
        <w:rPr>
          <w:rFonts w:ascii="楷体" w:eastAsia="楷体" w:hAnsi="楷体" w:cs="仿宋" w:hint="eastAsia"/>
          <w:sz w:val="24"/>
        </w:rPr>
        <w:t>屠强 江苏省陶都中等专业学校；缪卫国，常熟高新园中等专业学校；周守铎，江苏省东海中等专业学校；</w:t>
      </w:r>
      <w:r w:rsidRPr="00E93710">
        <w:rPr>
          <w:rFonts w:ascii="楷体" w:eastAsia="楷体" w:hAnsi="楷体" w:cs="仿宋" w:hint="eastAsia"/>
          <w:sz w:val="24"/>
          <w:szCs w:val="22"/>
        </w:rPr>
        <w:t>王桂娟，无锡工艺职业技术学院；范泽锋，宜兴爱宜艺术陶瓷有限公司）</w:t>
      </w:r>
      <w:bookmarkEnd w:id="0"/>
    </w:p>
    <w:sectPr w:rsidR="00091D0C" w:rsidRPr="00E9371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0B" w:rsidRDefault="004E6E0B">
      <w:r>
        <w:separator/>
      </w:r>
    </w:p>
  </w:endnote>
  <w:endnote w:type="continuationSeparator" w:id="0">
    <w:p w:rsidR="004E6E0B" w:rsidRDefault="004E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0C" w:rsidRDefault="00141A4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1D0C" w:rsidRDefault="00141A45">
                          <w:pPr>
                            <w:pStyle w:val="a7"/>
                          </w:pPr>
                          <w:r>
                            <w:fldChar w:fldCharType="begin"/>
                          </w:r>
                          <w:r>
                            <w:instrText xml:space="preserve"> PAGE  \* MERGEFORMAT </w:instrText>
                          </w:r>
                          <w:r>
                            <w:fldChar w:fldCharType="separate"/>
                          </w:r>
                          <w:r w:rsidR="00364CEA">
                            <w:rPr>
                              <w:noProof/>
                            </w:rPr>
                            <w:t>4</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KlPs0LwBAABcAwAADgAAAAAAAAAAAAAAAAAuAgAAZHJzL2Uyb0Rv&#10;Yy54bWxQSwECLQAUAAYACAAAACEADErw7tYAAAAFAQAADwAAAAAAAAAAAAAAAAAWBAAAZHJzL2Rv&#10;d25yZXYueG1sUEsFBgAAAAAEAAQA8wAAABkFAAAAAA==&#10;" filled="f" stroked="f">
              <v:textbox style="mso-fit-shape-to-text:t" inset="0,0,0,0">
                <w:txbxContent>
                  <w:p w:rsidR="00091D0C" w:rsidRDefault="00141A45">
                    <w:pPr>
                      <w:pStyle w:val="a7"/>
                    </w:pPr>
                    <w:r>
                      <w:fldChar w:fldCharType="begin"/>
                    </w:r>
                    <w:r>
                      <w:instrText xml:space="preserve"> PAGE  \* MERGEFORMAT </w:instrText>
                    </w:r>
                    <w:r>
                      <w:fldChar w:fldCharType="separate"/>
                    </w:r>
                    <w:r w:rsidR="00364CE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0B" w:rsidRDefault="004E6E0B">
      <w:r>
        <w:separator/>
      </w:r>
    </w:p>
  </w:footnote>
  <w:footnote w:type="continuationSeparator" w:id="0">
    <w:p w:rsidR="004E6E0B" w:rsidRDefault="004E6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8401F6"/>
    <w:multiLevelType w:val="singleLevel"/>
    <w:tmpl w:val="D68401F6"/>
    <w:lvl w:ilvl="0">
      <w:start w:val="5"/>
      <w:numFmt w:val="chineseCounting"/>
      <w:suff w:val="nothing"/>
      <w:lvlText w:val="%1、"/>
      <w:lvlJc w:val="left"/>
      <w:rPr>
        <w:rFonts w:hint="eastAsia"/>
      </w:rPr>
    </w:lvl>
  </w:abstractNum>
  <w:abstractNum w:abstractNumId="1" w15:restartNumberingAfterBreak="0">
    <w:nsid w:val="31172F49"/>
    <w:multiLevelType w:val="singleLevel"/>
    <w:tmpl w:val="31172F49"/>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2FhOWIyOTA2ZDc4MDg1ZGU3NTQzOGY1NGVlMWMifQ=="/>
  </w:docVars>
  <w:rsids>
    <w:rsidRoot w:val="00271745"/>
    <w:rsid w:val="000169AE"/>
    <w:rsid w:val="00023B49"/>
    <w:rsid w:val="0003113A"/>
    <w:rsid w:val="00031311"/>
    <w:rsid w:val="0004073F"/>
    <w:rsid w:val="00046776"/>
    <w:rsid w:val="00075033"/>
    <w:rsid w:val="00091D0C"/>
    <w:rsid w:val="000A6662"/>
    <w:rsid w:val="000B7B2B"/>
    <w:rsid w:val="000C17FE"/>
    <w:rsid w:val="000D59FB"/>
    <w:rsid w:val="000E09A7"/>
    <w:rsid w:val="000F0FAD"/>
    <w:rsid w:val="001062BF"/>
    <w:rsid w:val="00113ED4"/>
    <w:rsid w:val="001205F8"/>
    <w:rsid w:val="00130852"/>
    <w:rsid w:val="001373AE"/>
    <w:rsid w:val="00141A45"/>
    <w:rsid w:val="001468EB"/>
    <w:rsid w:val="00165458"/>
    <w:rsid w:val="00170A4F"/>
    <w:rsid w:val="00171558"/>
    <w:rsid w:val="0018383E"/>
    <w:rsid w:val="001B1B59"/>
    <w:rsid w:val="001B3265"/>
    <w:rsid w:val="001C5C93"/>
    <w:rsid w:val="001C67DF"/>
    <w:rsid w:val="001D7B3F"/>
    <w:rsid w:val="001F5D1A"/>
    <w:rsid w:val="00214D36"/>
    <w:rsid w:val="00217CED"/>
    <w:rsid w:val="00227789"/>
    <w:rsid w:val="00230A80"/>
    <w:rsid w:val="00255C44"/>
    <w:rsid w:val="00266E2D"/>
    <w:rsid w:val="00270ED8"/>
    <w:rsid w:val="00271745"/>
    <w:rsid w:val="00281AF1"/>
    <w:rsid w:val="00284B56"/>
    <w:rsid w:val="00286857"/>
    <w:rsid w:val="00290259"/>
    <w:rsid w:val="002D67E8"/>
    <w:rsid w:val="002E25D9"/>
    <w:rsid w:val="002E3FB7"/>
    <w:rsid w:val="00334377"/>
    <w:rsid w:val="0034268A"/>
    <w:rsid w:val="003616A8"/>
    <w:rsid w:val="00363C2D"/>
    <w:rsid w:val="00364CEA"/>
    <w:rsid w:val="00365A71"/>
    <w:rsid w:val="00381582"/>
    <w:rsid w:val="00385E61"/>
    <w:rsid w:val="00394C04"/>
    <w:rsid w:val="003D36DD"/>
    <w:rsid w:val="003E4E46"/>
    <w:rsid w:val="00405CD8"/>
    <w:rsid w:val="00407EAF"/>
    <w:rsid w:val="00412B8D"/>
    <w:rsid w:val="004254E2"/>
    <w:rsid w:val="00425788"/>
    <w:rsid w:val="004347B2"/>
    <w:rsid w:val="00437F3B"/>
    <w:rsid w:val="00454FC8"/>
    <w:rsid w:val="00462546"/>
    <w:rsid w:val="00490277"/>
    <w:rsid w:val="004A3B4C"/>
    <w:rsid w:val="004A5DA4"/>
    <w:rsid w:val="004C03CA"/>
    <w:rsid w:val="004E0D33"/>
    <w:rsid w:val="004E6E0B"/>
    <w:rsid w:val="005211A4"/>
    <w:rsid w:val="00580193"/>
    <w:rsid w:val="0058311A"/>
    <w:rsid w:val="005A4818"/>
    <w:rsid w:val="005A55F4"/>
    <w:rsid w:val="005A76C3"/>
    <w:rsid w:val="005B3091"/>
    <w:rsid w:val="005B6723"/>
    <w:rsid w:val="005C4694"/>
    <w:rsid w:val="005F35AE"/>
    <w:rsid w:val="00610F1B"/>
    <w:rsid w:val="006445C2"/>
    <w:rsid w:val="00691001"/>
    <w:rsid w:val="006A2C0D"/>
    <w:rsid w:val="006A4844"/>
    <w:rsid w:val="006B3B68"/>
    <w:rsid w:val="006B4B81"/>
    <w:rsid w:val="006C3D0E"/>
    <w:rsid w:val="006D38C0"/>
    <w:rsid w:val="00724552"/>
    <w:rsid w:val="00736008"/>
    <w:rsid w:val="00746E4A"/>
    <w:rsid w:val="007713B4"/>
    <w:rsid w:val="00777AAA"/>
    <w:rsid w:val="00792A76"/>
    <w:rsid w:val="00796F31"/>
    <w:rsid w:val="007A7E95"/>
    <w:rsid w:val="007B19E6"/>
    <w:rsid w:val="007F3C25"/>
    <w:rsid w:val="00816ED3"/>
    <w:rsid w:val="00822D7E"/>
    <w:rsid w:val="0082658E"/>
    <w:rsid w:val="008319D0"/>
    <w:rsid w:val="00870263"/>
    <w:rsid w:val="0087306E"/>
    <w:rsid w:val="00886659"/>
    <w:rsid w:val="00891EA2"/>
    <w:rsid w:val="008C2A32"/>
    <w:rsid w:val="008D0A89"/>
    <w:rsid w:val="008E17B3"/>
    <w:rsid w:val="008F5C6C"/>
    <w:rsid w:val="009038F5"/>
    <w:rsid w:val="00932147"/>
    <w:rsid w:val="009824E1"/>
    <w:rsid w:val="00985693"/>
    <w:rsid w:val="009941D2"/>
    <w:rsid w:val="009B3D1C"/>
    <w:rsid w:val="009C7688"/>
    <w:rsid w:val="009E1F0F"/>
    <w:rsid w:val="009F6CF1"/>
    <w:rsid w:val="00A16822"/>
    <w:rsid w:val="00A83CA4"/>
    <w:rsid w:val="00A8442A"/>
    <w:rsid w:val="00A85960"/>
    <w:rsid w:val="00A92717"/>
    <w:rsid w:val="00AA3325"/>
    <w:rsid w:val="00AB1EAB"/>
    <w:rsid w:val="00AC772C"/>
    <w:rsid w:val="00B01A29"/>
    <w:rsid w:val="00B17245"/>
    <w:rsid w:val="00B415BC"/>
    <w:rsid w:val="00B7392D"/>
    <w:rsid w:val="00B903E8"/>
    <w:rsid w:val="00B94A6E"/>
    <w:rsid w:val="00BA0B8B"/>
    <w:rsid w:val="00BA5064"/>
    <w:rsid w:val="00BB5EC2"/>
    <w:rsid w:val="00BB5F65"/>
    <w:rsid w:val="00BD1E84"/>
    <w:rsid w:val="00BD6AA4"/>
    <w:rsid w:val="00BF4AA4"/>
    <w:rsid w:val="00BF4B56"/>
    <w:rsid w:val="00BF515A"/>
    <w:rsid w:val="00BF7B5A"/>
    <w:rsid w:val="00C129D0"/>
    <w:rsid w:val="00C16795"/>
    <w:rsid w:val="00C26061"/>
    <w:rsid w:val="00C51292"/>
    <w:rsid w:val="00C65174"/>
    <w:rsid w:val="00C80A9C"/>
    <w:rsid w:val="00C940B3"/>
    <w:rsid w:val="00CC22AC"/>
    <w:rsid w:val="00CE5DEB"/>
    <w:rsid w:val="00CF00CC"/>
    <w:rsid w:val="00CF4ED8"/>
    <w:rsid w:val="00D07A95"/>
    <w:rsid w:val="00D13265"/>
    <w:rsid w:val="00D16516"/>
    <w:rsid w:val="00D20866"/>
    <w:rsid w:val="00D21E3C"/>
    <w:rsid w:val="00D61859"/>
    <w:rsid w:val="00D7125E"/>
    <w:rsid w:val="00D71C53"/>
    <w:rsid w:val="00D73F2D"/>
    <w:rsid w:val="00D90924"/>
    <w:rsid w:val="00D93E56"/>
    <w:rsid w:val="00D96A89"/>
    <w:rsid w:val="00DB2587"/>
    <w:rsid w:val="00DC0D31"/>
    <w:rsid w:val="00DF05EE"/>
    <w:rsid w:val="00DF178D"/>
    <w:rsid w:val="00DF3125"/>
    <w:rsid w:val="00DF5AFC"/>
    <w:rsid w:val="00E00159"/>
    <w:rsid w:val="00E027D4"/>
    <w:rsid w:val="00E31323"/>
    <w:rsid w:val="00E31F11"/>
    <w:rsid w:val="00E7548A"/>
    <w:rsid w:val="00E776CA"/>
    <w:rsid w:val="00E93710"/>
    <w:rsid w:val="00EB1048"/>
    <w:rsid w:val="00EB668C"/>
    <w:rsid w:val="00EC2F2A"/>
    <w:rsid w:val="00ED659C"/>
    <w:rsid w:val="00EE05EB"/>
    <w:rsid w:val="00EF4D58"/>
    <w:rsid w:val="00EF70A1"/>
    <w:rsid w:val="00F03CA6"/>
    <w:rsid w:val="00F4118D"/>
    <w:rsid w:val="00F63C8B"/>
    <w:rsid w:val="00F708E1"/>
    <w:rsid w:val="00F809B6"/>
    <w:rsid w:val="00F90715"/>
    <w:rsid w:val="00F9258E"/>
    <w:rsid w:val="00F9635A"/>
    <w:rsid w:val="00FA1D0C"/>
    <w:rsid w:val="00FA5D3B"/>
    <w:rsid w:val="00FA6FEE"/>
    <w:rsid w:val="00FB3864"/>
    <w:rsid w:val="00FC0C84"/>
    <w:rsid w:val="00FD6284"/>
    <w:rsid w:val="00FF7AD7"/>
    <w:rsid w:val="01171993"/>
    <w:rsid w:val="01215A04"/>
    <w:rsid w:val="012B0AD6"/>
    <w:rsid w:val="013D0B5E"/>
    <w:rsid w:val="018D51CB"/>
    <w:rsid w:val="01BF37C7"/>
    <w:rsid w:val="01CB4B10"/>
    <w:rsid w:val="02924353"/>
    <w:rsid w:val="02963DFC"/>
    <w:rsid w:val="02B020FD"/>
    <w:rsid w:val="02CD4869"/>
    <w:rsid w:val="02DE52DA"/>
    <w:rsid w:val="04952D4C"/>
    <w:rsid w:val="0547479C"/>
    <w:rsid w:val="056116C6"/>
    <w:rsid w:val="067B0FAE"/>
    <w:rsid w:val="06F41C5C"/>
    <w:rsid w:val="07450AF0"/>
    <w:rsid w:val="07941252"/>
    <w:rsid w:val="07BA4828"/>
    <w:rsid w:val="07FF203A"/>
    <w:rsid w:val="08165716"/>
    <w:rsid w:val="08517486"/>
    <w:rsid w:val="08675798"/>
    <w:rsid w:val="08A94456"/>
    <w:rsid w:val="09867169"/>
    <w:rsid w:val="0A4D56E8"/>
    <w:rsid w:val="0A5A4C52"/>
    <w:rsid w:val="0A841E0C"/>
    <w:rsid w:val="0A9B28F7"/>
    <w:rsid w:val="0AB4605B"/>
    <w:rsid w:val="0B34133C"/>
    <w:rsid w:val="0B921ED2"/>
    <w:rsid w:val="0B9832FD"/>
    <w:rsid w:val="0BA26880"/>
    <w:rsid w:val="0BB329F1"/>
    <w:rsid w:val="0C297482"/>
    <w:rsid w:val="0CEC3B68"/>
    <w:rsid w:val="0D8D3B19"/>
    <w:rsid w:val="0D961154"/>
    <w:rsid w:val="0DF63A66"/>
    <w:rsid w:val="0E1E3623"/>
    <w:rsid w:val="0E550E35"/>
    <w:rsid w:val="0E743E7F"/>
    <w:rsid w:val="0E857946"/>
    <w:rsid w:val="0F026AA1"/>
    <w:rsid w:val="0F2904D1"/>
    <w:rsid w:val="0F4C0057"/>
    <w:rsid w:val="0FBF1FA5"/>
    <w:rsid w:val="0FF61173"/>
    <w:rsid w:val="101412B1"/>
    <w:rsid w:val="102A359F"/>
    <w:rsid w:val="10501A8E"/>
    <w:rsid w:val="10C76AC0"/>
    <w:rsid w:val="10E6116F"/>
    <w:rsid w:val="10FF22A3"/>
    <w:rsid w:val="11376D5D"/>
    <w:rsid w:val="11897C4D"/>
    <w:rsid w:val="11D02E86"/>
    <w:rsid w:val="11DB1900"/>
    <w:rsid w:val="121721BA"/>
    <w:rsid w:val="1252766F"/>
    <w:rsid w:val="127A291C"/>
    <w:rsid w:val="12B24071"/>
    <w:rsid w:val="12E60488"/>
    <w:rsid w:val="150135F2"/>
    <w:rsid w:val="15364B23"/>
    <w:rsid w:val="16146061"/>
    <w:rsid w:val="164F1108"/>
    <w:rsid w:val="16640B7B"/>
    <w:rsid w:val="175B5465"/>
    <w:rsid w:val="17782D5C"/>
    <w:rsid w:val="17C9185D"/>
    <w:rsid w:val="17DD454F"/>
    <w:rsid w:val="182E3321"/>
    <w:rsid w:val="18566408"/>
    <w:rsid w:val="18A6643F"/>
    <w:rsid w:val="19404F00"/>
    <w:rsid w:val="19A20750"/>
    <w:rsid w:val="19B33439"/>
    <w:rsid w:val="1A161863"/>
    <w:rsid w:val="1A1C2A6B"/>
    <w:rsid w:val="1A3700F5"/>
    <w:rsid w:val="1A8D086E"/>
    <w:rsid w:val="1A980F90"/>
    <w:rsid w:val="1B014DA8"/>
    <w:rsid w:val="1B081785"/>
    <w:rsid w:val="1B2B737F"/>
    <w:rsid w:val="1B8C565B"/>
    <w:rsid w:val="1C6074FD"/>
    <w:rsid w:val="1C735106"/>
    <w:rsid w:val="1C886534"/>
    <w:rsid w:val="1CA33941"/>
    <w:rsid w:val="1CEA33EA"/>
    <w:rsid w:val="1D1C0494"/>
    <w:rsid w:val="1D360F81"/>
    <w:rsid w:val="1D4739CC"/>
    <w:rsid w:val="1D7F1C04"/>
    <w:rsid w:val="1DBB7F27"/>
    <w:rsid w:val="1E5861F5"/>
    <w:rsid w:val="1E591114"/>
    <w:rsid w:val="20575AC2"/>
    <w:rsid w:val="20965C73"/>
    <w:rsid w:val="20D64231"/>
    <w:rsid w:val="212F35D3"/>
    <w:rsid w:val="21A0111B"/>
    <w:rsid w:val="222C10B7"/>
    <w:rsid w:val="22872C29"/>
    <w:rsid w:val="228A4CE3"/>
    <w:rsid w:val="22FF22E0"/>
    <w:rsid w:val="23037685"/>
    <w:rsid w:val="2309712C"/>
    <w:rsid w:val="23285845"/>
    <w:rsid w:val="23B07E0C"/>
    <w:rsid w:val="24557F88"/>
    <w:rsid w:val="25592D3B"/>
    <w:rsid w:val="2564005E"/>
    <w:rsid w:val="25AE20A8"/>
    <w:rsid w:val="26371AAB"/>
    <w:rsid w:val="26832765"/>
    <w:rsid w:val="276441C9"/>
    <w:rsid w:val="276A5F64"/>
    <w:rsid w:val="27753077"/>
    <w:rsid w:val="289E6CDE"/>
    <w:rsid w:val="28D5276C"/>
    <w:rsid w:val="29331FE7"/>
    <w:rsid w:val="29444AF1"/>
    <w:rsid w:val="2984446D"/>
    <w:rsid w:val="2987254D"/>
    <w:rsid w:val="29BC52B8"/>
    <w:rsid w:val="2AA21C1D"/>
    <w:rsid w:val="2B0F2965"/>
    <w:rsid w:val="2B346C25"/>
    <w:rsid w:val="2B464915"/>
    <w:rsid w:val="2B974775"/>
    <w:rsid w:val="2C106849"/>
    <w:rsid w:val="2C2659A2"/>
    <w:rsid w:val="2C500DB6"/>
    <w:rsid w:val="2C6E5E93"/>
    <w:rsid w:val="2C6F6E16"/>
    <w:rsid w:val="2C8C0C8F"/>
    <w:rsid w:val="2CDD2DDE"/>
    <w:rsid w:val="2CE76830"/>
    <w:rsid w:val="2CF42B60"/>
    <w:rsid w:val="2DE17B90"/>
    <w:rsid w:val="2DF9149C"/>
    <w:rsid w:val="2E13617D"/>
    <w:rsid w:val="2E953C0C"/>
    <w:rsid w:val="2EFC0056"/>
    <w:rsid w:val="2EFD5F02"/>
    <w:rsid w:val="2F461216"/>
    <w:rsid w:val="2F743B58"/>
    <w:rsid w:val="2F7C4B91"/>
    <w:rsid w:val="2F8E0AA1"/>
    <w:rsid w:val="2F916DC8"/>
    <w:rsid w:val="2FD01CE8"/>
    <w:rsid w:val="2FE343B8"/>
    <w:rsid w:val="309245C5"/>
    <w:rsid w:val="31263B7E"/>
    <w:rsid w:val="317F0FFC"/>
    <w:rsid w:val="31945AC6"/>
    <w:rsid w:val="326057E2"/>
    <w:rsid w:val="32CA2987"/>
    <w:rsid w:val="32CD0DA6"/>
    <w:rsid w:val="32DB1233"/>
    <w:rsid w:val="33C11E18"/>
    <w:rsid w:val="33E16E65"/>
    <w:rsid w:val="340A0FBF"/>
    <w:rsid w:val="34641E2C"/>
    <w:rsid w:val="34B530E5"/>
    <w:rsid w:val="34D8330C"/>
    <w:rsid w:val="35786A16"/>
    <w:rsid w:val="35ED589A"/>
    <w:rsid w:val="37001685"/>
    <w:rsid w:val="374D1DC2"/>
    <w:rsid w:val="377759CE"/>
    <w:rsid w:val="37D1291E"/>
    <w:rsid w:val="37DA5CEB"/>
    <w:rsid w:val="384642F6"/>
    <w:rsid w:val="38774289"/>
    <w:rsid w:val="38827878"/>
    <w:rsid w:val="38E226B3"/>
    <w:rsid w:val="38ED1ABA"/>
    <w:rsid w:val="393676FE"/>
    <w:rsid w:val="39602550"/>
    <w:rsid w:val="3A2B0CF2"/>
    <w:rsid w:val="3AA87B11"/>
    <w:rsid w:val="3AB01660"/>
    <w:rsid w:val="3AE54072"/>
    <w:rsid w:val="3B1A589B"/>
    <w:rsid w:val="3B241DF8"/>
    <w:rsid w:val="3BA02C97"/>
    <w:rsid w:val="3BC449B8"/>
    <w:rsid w:val="3BF170EA"/>
    <w:rsid w:val="3C0849C0"/>
    <w:rsid w:val="3CD61C4C"/>
    <w:rsid w:val="3D0E1C81"/>
    <w:rsid w:val="3D294E99"/>
    <w:rsid w:val="3D5F6DC0"/>
    <w:rsid w:val="3D690C78"/>
    <w:rsid w:val="3D924A53"/>
    <w:rsid w:val="3E171ECD"/>
    <w:rsid w:val="3E5148AC"/>
    <w:rsid w:val="3E9450B8"/>
    <w:rsid w:val="3F232A7E"/>
    <w:rsid w:val="3F9A60EC"/>
    <w:rsid w:val="3FAF1572"/>
    <w:rsid w:val="406805AA"/>
    <w:rsid w:val="40EB77AC"/>
    <w:rsid w:val="41137EFC"/>
    <w:rsid w:val="416A109C"/>
    <w:rsid w:val="417A41A4"/>
    <w:rsid w:val="41D67EE6"/>
    <w:rsid w:val="420556A4"/>
    <w:rsid w:val="429D29C9"/>
    <w:rsid w:val="42AB40B9"/>
    <w:rsid w:val="42AB7D99"/>
    <w:rsid w:val="42C56F6A"/>
    <w:rsid w:val="42D91812"/>
    <w:rsid w:val="4320684F"/>
    <w:rsid w:val="43912E12"/>
    <w:rsid w:val="43B81849"/>
    <w:rsid w:val="43DB46E4"/>
    <w:rsid w:val="43E3718B"/>
    <w:rsid w:val="43FC4A12"/>
    <w:rsid w:val="44146C7C"/>
    <w:rsid w:val="44221460"/>
    <w:rsid w:val="444E0CFB"/>
    <w:rsid w:val="444E7AB7"/>
    <w:rsid w:val="44790D1E"/>
    <w:rsid w:val="44933EA8"/>
    <w:rsid w:val="44B13223"/>
    <w:rsid w:val="44CF75B8"/>
    <w:rsid w:val="44DF0C3C"/>
    <w:rsid w:val="44E158D6"/>
    <w:rsid w:val="453579B5"/>
    <w:rsid w:val="453F0F17"/>
    <w:rsid w:val="462464CA"/>
    <w:rsid w:val="464F1049"/>
    <w:rsid w:val="46670303"/>
    <w:rsid w:val="4677113D"/>
    <w:rsid w:val="46E53C31"/>
    <w:rsid w:val="46F457D9"/>
    <w:rsid w:val="47095E32"/>
    <w:rsid w:val="471C4D54"/>
    <w:rsid w:val="473D70BD"/>
    <w:rsid w:val="47544B61"/>
    <w:rsid w:val="47A3653C"/>
    <w:rsid w:val="47FF736B"/>
    <w:rsid w:val="489C34AA"/>
    <w:rsid w:val="48C9793E"/>
    <w:rsid w:val="48D1043A"/>
    <w:rsid w:val="48F50D38"/>
    <w:rsid w:val="4903475B"/>
    <w:rsid w:val="493F0056"/>
    <w:rsid w:val="49555F11"/>
    <w:rsid w:val="49AC4EC3"/>
    <w:rsid w:val="49C16F7D"/>
    <w:rsid w:val="4ACE3438"/>
    <w:rsid w:val="4AD07B62"/>
    <w:rsid w:val="4AD10481"/>
    <w:rsid w:val="4AD7157F"/>
    <w:rsid w:val="4AF469EB"/>
    <w:rsid w:val="4B1D63FD"/>
    <w:rsid w:val="4B646F1E"/>
    <w:rsid w:val="4C1710F2"/>
    <w:rsid w:val="4C8A351C"/>
    <w:rsid w:val="4D49147B"/>
    <w:rsid w:val="4D4C3ADE"/>
    <w:rsid w:val="4E01203E"/>
    <w:rsid w:val="4E3928F9"/>
    <w:rsid w:val="4E4C5103"/>
    <w:rsid w:val="4E6A214C"/>
    <w:rsid w:val="4EE01C53"/>
    <w:rsid w:val="4EFD23E8"/>
    <w:rsid w:val="4F2E78B5"/>
    <w:rsid w:val="4F3159C1"/>
    <w:rsid w:val="4F9667B6"/>
    <w:rsid w:val="4FDB64A0"/>
    <w:rsid w:val="4FEE7AF3"/>
    <w:rsid w:val="5096160D"/>
    <w:rsid w:val="50BC3412"/>
    <w:rsid w:val="513B5D09"/>
    <w:rsid w:val="51594CE0"/>
    <w:rsid w:val="51DA532F"/>
    <w:rsid w:val="523A5B1F"/>
    <w:rsid w:val="5248256A"/>
    <w:rsid w:val="526509C5"/>
    <w:rsid w:val="52E77118"/>
    <w:rsid w:val="53116DE9"/>
    <w:rsid w:val="532F6D06"/>
    <w:rsid w:val="535C29DB"/>
    <w:rsid w:val="53E21AD1"/>
    <w:rsid w:val="53EB259D"/>
    <w:rsid w:val="54656608"/>
    <w:rsid w:val="54960F6C"/>
    <w:rsid w:val="54E06D1F"/>
    <w:rsid w:val="55115317"/>
    <w:rsid w:val="558B025C"/>
    <w:rsid w:val="55AF56DA"/>
    <w:rsid w:val="570F5142"/>
    <w:rsid w:val="57622920"/>
    <w:rsid w:val="579B705F"/>
    <w:rsid w:val="57E350C1"/>
    <w:rsid w:val="58576637"/>
    <w:rsid w:val="59065905"/>
    <w:rsid w:val="59730DE0"/>
    <w:rsid w:val="59B05F22"/>
    <w:rsid w:val="59BD41B5"/>
    <w:rsid w:val="59C57D92"/>
    <w:rsid w:val="5A350D3F"/>
    <w:rsid w:val="5A4F5EDF"/>
    <w:rsid w:val="5A6C6A91"/>
    <w:rsid w:val="5B097D9C"/>
    <w:rsid w:val="5B407D1E"/>
    <w:rsid w:val="5B764DB6"/>
    <w:rsid w:val="5B814D05"/>
    <w:rsid w:val="5BBB54D5"/>
    <w:rsid w:val="5BDF7159"/>
    <w:rsid w:val="5C530746"/>
    <w:rsid w:val="5C640398"/>
    <w:rsid w:val="5C7A38E1"/>
    <w:rsid w:val="5C8344A3"/>
    <w:rsid w:val="5D653F88"/>
    <w:rsid w:val="5D665636"/>
    <w:rsid w:val="5D725030"/>
    <w:rsid w:val="5DAA0109"/>
    <w:rsid w:val="5DD961EC"/>
    <w:rsid w:val="5E176D14"/>
    <w:rsid w:val="5E2C35FA"/>
    <w:rsid w:val="5E5B1B17"/>
    <w:rsid w:val="5E766130"/>
    <w:rsid w:val="5E9D0B6F"/>
    <w:rsid w:val="5EA375DE"/>
    <w:rsid w:val="5EFA466C"/>
    <w:rsid w:val="5F636244"/>
    <w:rsid w:val="5F655DAB"/>
    <w:rsid w:val="5FCB2741"/>
    <w:rsid w:val="600E24AE"/>
    <w:rsid w:val="603264A4"/>
    <w:rsid w:val="6093406D"/>
    <w:rsid w:val="60AA20C1"/>
    <w:rsid w:val="60BE3BD6"/>
    <w:rsid w:val="60C857DD"/>
    <w:rsid w:val="616D381B"/>
    <w:rsid w:val="62347E94"/>
    <w:rsid w:val="62747537"/>
    <w:rsid w:val="62EC75FF"/>
    <w:rsid w:val="63134130"/>
    <w:rsid w:val="631C5490"/>
    <w:rsid w:val="63B2759E"/>
    <w:rsid w:val="64BD0AE6"/>
    <w:rsid w:val="64CC0566"/>
    <w:rsid w:val="654F00AA"/>
    <w:rsid w:val="655676B8"/>
    <w:rsid w:val="6599745D"/>
    <w:rsid w:val="660E3E54"/>
    <w:rsid w:val="663C5032"/>
    <w:rsid w:val="667314D6"/>
    <w:rsid w:val="66D4239C"/>
    <w:rsid w:val="66D65179"/>
    <w:rsid w:val="673B0808"/>
    <w:rsid w:val="67421BF9"/>
    <w:rsid w:val="67BB6DD6"/>
    <w:rsid w:val="67D31EFE"/>
    <w:rsid w:val="6833599F"/>
    <w:rsid w:val="684B163F"/>
    <w:rsid w:val="68527A44"/>
    <w:rsid w:val="68813EC0"/>
    <w:rsid w:val="692F61D9"/>
    <w:rsid w:val="694A0D42"/>
    <w:rsid w:val="69961435"/>
    <w:rsid w:val="699F000D"/>
    <w:rsid w:val="69EA2731"/>
    <w:rsid w:val="69F97855"/>
    <w:rsid w:val="6A0B6E5F"/>
    <w:rsid w:val="6A547C49"/>
    <w:rsid w:val="6A6F4403"/>
    <w:rsid w:val="6B453B94"/>
    <w:rsid w:val="6B4F3850"/>
    <w:rsid w:val="6B792EAA"/>
    <w:rsid w:val="6BA07DB3"/>
    <w:rsid w:val="6BAF5E78"/>
    <w:rsid w:val="6D066EDB"/>
    <w:rsid w:val="6D226971"/>
    <w:rsid w:val="6D30421B"/>
    <w:rsid w:val="6D480C85"/>
    <w:rsid w:val="6D5D0751"/>
    <w:rsid w:val="6DD644F6"/>
    <w:rsid w:val="6E121F06"/>
    <w:rsid w:val="6E21147C"/>
    <w:rsid w:val="6E522AC7"/>
    <w:rsid w:val="6EAB3BD4"/>
    <w:rsid w:val="6ED42CC8"/>
    <w:rsid w:val="6FA777D5"/>
    <w:rsid w:val="6FEF1F4A"/>
    <w:rsid w:val="70CE5958"/>
    <w:rsid w:val="70E76A1A"/>
    <w:rsid w:val="711710AD"/>
    <w:rsid w:val="712026E3"/>
    <w:rsid w:val="71665B90"/>
    <w:rsid w:val="722515A8"/>
    <w:rsid w:val="728237FD"/>
    <w:rsid w:val="72A20E4A"/>
    <w:rsid w:val="72F03597"/>
    <w:rsid w:val="730C076A"/>
    <w:rsid w:val="7311772D"/>
    <w:rsid w:val="733B7FDD"/>
    <w:rsid w:val="734737A0"/>
    <w:rsid w:val="73C700D6"/>
    <w:rsid w:val="73C82D8E"/>
    <w:rsid w:val="74325C24"/>
    <w:rsid w:val="74C05EAE"/>
    <w:rsid w:val="74DB7971"/>
    <w:rsid w:val="75742F72"/>
    <w:rsid w:val="76716C87"/>
    <w:rsid w:val="76941CCF"/>
    <w:rsid w:val="76A4161D"/>
    <w:rsid w:val="772F4A42"/>
    <w:rsid w:val="777A05E8"/>
    <w:rsid w:val="778E027C"/>
    <w:rsid w:val="780D0C79"/>
    <w:rsid w:val="78570929"/>
    <w:rsid w:val="78914A7B"/>
    <w:rsid w:val="78EF3981"/>
    <w:rsid w:val="792026C4"/>
    <w:rsid w:val="79367115"/>
    <w:rsid w:val="794E643C"/>
    <w:rsid w:val="7AD87A8C"/>
    <w:rsid w:val="7B6064D8"/>
    <w:rsid w:val="7B83645A"/>
    <w:rsid w:val="7BB96F39"/>
    <w:rsid w:val="7C1D1021"/>
    <w:rsid w:val="7CE53BCF"/>
    <w:rsid w:val="7D5B0FDA"/>
    <w:rsid w:val="7D941E1A"/>
    <w:rsid w:val="7DFE6A8D"/>
    <w:rsid w:val="7E8E1B0F"/>
    <w:rsid w:val="7EB55151"/>
    <w:rsid w:val="7F227ABB"/>
    <w:rsid w:val="7F707618"/>
    <w:rsid w:val="7F8F09A8"/>
    <w:rsid w:val="7FCD3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73FB53-3350-4175-84E3-7D92CCE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unhideWhenUsed/>
    <w:qFormat/>
    <w:pPr>
      <w:keepNext/>
      <w:keepLines/>
      <w:ind w:firstLineChars="200" w:firstLine="420"/>
      <w:outlineLvl w:val="1"/>
    </w:pPr>
    <w:rPr>
      <w:rFonts w:ascii="Arial" w:eastAsia="楷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semiHidden/>
    <w:qFormat/>
    <w:rPr>
      <w:rFonts w:ascii="Times New Roman" w:eastAsia="宋体" w:hAnsi="Times New Roman" w:cs="Times New Roman"/>
      <w:sz w:val="18"/>
      <w:szCs w:val="18"/>
    </w:rPr>
  </w:style>
  <w:style w:type="character" w:customStyle="1" w:styleId="a8">
    <w:name w:val="页脚 字符"/>
    <w:basedOn w:val="a0"/>
    <w:link w:val="a7"/>
    <w:uiPriority w:val="99"/>
    <w:semiHidden/>
    <w:qFormat/>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 w:type="paragraph" w:styleId="ac">
    <w:name w:val="List Paragraph"/>
    <w:basedOn w:val="a"/>
    <w:uiPriority w:val="99"/>
    <w:unhideWhenUsed/>
    <w:qFormat/>
    <w:pPr>
      <w:ind w:firstLineChars="200" w:firstLine="420"/>
    </w:pPr>
  </w:style>
  <w:style w:type="paragraph" w:customStyle="1" w:styleId="reader-word-layerreader-word-s2-1">
    <w:name w:val="reader-word-layer reader-word-s2-1"/>
    <w:basedOn w:val="a"/>
    <w:qFormat/>
    <w:pPr>
      <w:spacing w:before="100" w:beforeAutospacing="1" w:after="100" w:afterAutospacing="1"/>
    </w:pPr>
    <w:rPr>
      <w:rFonts w:ascii="宋体" w:hAnsi="宋体" w:cs="宋体"/>
      <w:sz w:val="24"/>
    </w:rPr>
  </w:style>
  <w:style w:type="paragraph" w:customStyle="1" w:styleId="3">
    <w:name w:val="样式3"/>
    <w:basedOn w:val="a"/>
    <w:qFormat/>
    <w:pPr>
      <w:spacing w:line="720" w:lineRule="auto"/>
      <w:jc w:val="center"/>
    </w:pPr>
    <w:rPr>
      <w:rFonts w:eastAsia="黑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6630D-4EAC-4697-8153-143AE51E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613</Words>
  <Characters>3500</Characters>
  <Application>Microsoft Office Word</Application>
  <DocSecurity>0</DocSecurity>
  <Lines>29</Lines>
  <Paragraphs>8</Paragraphs>
  <ScaleCrop>false</ScaleCrop>
  <Company>CHINA</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171</cp:revision>
  <cp:lastPrinted>2021-11-12T05:20:00Z</cp:lastPrinted>
  <dcterms:created xsi:type="dcterms:W3CDTF">2021-03-18T23:11:00Z</dcterms:created>
  <dcterms:modified xsi:type="dcterms:W3CDTF">2022-05-15T04:09:00Z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93942753C6D845BAA00D6A70D2004C34</vt:lpwstr>
  </property>
</Properties>
</file>