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95" w:rsidRDefault="00200717" w:rsidP="00664758">
      <w:pPr>
        <w:jc w:val="center"/>
        <w:rPr>
          <w:rFonts w:ascii="宋体" w:hAnsi="宋体" w:cs="仿宋"/>
          <w:b/>
          <w:sz w:val="32"/>
          <w:szCs w:val="32"/>
        </w:rPr>
      </w:pPr>
      <w:r>
        <w:rPr>
          <w:rFonts w:ascii="宋体" w:hAnsi="宋体" w:cs="仿宋"/>
          <w:b/>
          <w:sz w:val="32"/>
          <w:szCs w:val="32"/>
        </w:rPr>
        <w:fldChar w:fldCharType="begin"/>
      </w:r>
      <w:r>
        <w:rPr>
          <w:rFonts w:ascii="宋体" w:hAnsi="宋体" w:cs="仿宋"/>
          <w:b/>
          <w:sz w:val="32"/>
          <w:szCs w:val="32"/>
        </w:rPr>
        <w:instrText>ADDIN CNKISM.UserStyle</w:instrText>
      </w:r>
      <w:r>
        <w:rPr>
          <w:rFonts w:ascii="宋体" w:hAnsi="宋体" w:cs="仿宋"/>
          <w:b/>
          <w:sz w:val="32"/>
          <w:szCs w:val="32"/>
        </w:rPr>
        <w:fldChar w:fldCharType="end"/>
      </w:r>
      <w:r>
        <w:rPr>
          <w:rFonts w:ascii="宋体" w:hAnsi="宋体" w:cs="仿宋" w:hint="eastAsia"/>
          <w:b/>
          <w:sz w:val="32"/>
          <w:szCs w:val="32"/>
        </w:rPr>
        <w:t>江苏省中等职业学校美术类工艺美术专业</w:t>
      </w:r>
    </w:p>
    <w:p w:rsidR="00A01995" w:rsidRDefault="00200717" w:rsidP="00664758">
      <w:pPr>
        <w:jc w:val="center"/>
        <w:rPr>
          <w:rFonts w:ascii="宋体" w:hAnsi="宋体"/>
          <w:b/>
          <w:sz w:val="32"/>
          <w:szCs w:val="32"/>
        </w:rPr>
      </w:pPr>
      <w:r>
        <w:rPr>
          <w:rFonts w:ascii="宋体" w:hAnsi="宋体" w:hint="eastAsia"/>
          <w:b/>
          <w:sz w:val="32"/>
          <w:szCs w:val="32"/>
        </w:rPr>
        <w:t>《工艺品设计》课程标准</w:t>
      </w:r>
      <w:r>
        <w:rPr>
          <w:rFonts w:ascii="宋体" w:hAnsi="宋体" w:cs="仿宋" w:hint="eastAsia"/>
          <w:b/>
          <w:sz w:val="32"/>
          <w:szCs w:val="32"/>
        </w:rPr>
        <w:t>（</w:t>
      </w:r>
      <w:r>
        <w:rPr>
          <w:rFonts w:ascii="宋体" w:hAnsi="宋体" w:hint="eastAsia"/>
          <w:b/>
          <w:sz w:val="32"/>
          <w:szCs w:val="32"/>
        </w:rPr>
        <w:t>试行</w:t>
      </w:r>
      <w:r>
        <w:rPr>
          <w:rFonts w:ascii="宋体" w:hAnsi="宋体" w:cs="仿宋" w:hint="eastAsia"/>
          <w:b/>
          <w:sz w:val="32"/>
          <w:szCs w:val="32"/>
        </w:rPr>
        <w:t>）</w:t>
      </w:r>
    </w:p>
    <w:p w:rsidR="00A01995" w:rsidRDefault="00A01995" w:rsidP="00664758">
      <w:pPr>
        <w:ind w:firstLineChars="200" w:firstLine="562"/>
        <w:rPr>
          <w:rFonts w:ascii="宋体" w:hAnsi="宋体"/>
          <w:b/>
          <w:sz w:val="28"/>
          <w:szCs w:val="28"/>
        </w:rPr>
      </w:pPr>
    </w:p>
    <w:p w:rsidR="00A01995" w:rsidRDefault="00200717" w:rsidP="00664758">
      <w:pPr>
        <w:ind w:firstLineChars="200" w:firstLine="562"/>
        <w:rPr>
          <w:rFonts w:ascii="宋体" w:hAnsi="宋体"/>
          <w:b/>
          <w:sz w:val="28"/>
          <w:szCs w:val="28"/>
        </w:rPr>
      </w:pPr>
      <w:r>
        <w:rPr>
          <w:rFonts w:ascii="宋体" w:hAnsi="宋体" w:hint="eastAsia"/>
          <w:b/>
          <w:sz w:val="28"/>
          <w:szCs w:val="28"/>
        </w:rPr>
        <w:t>一、课程性质</w:t>
      </w:r>
    </w:p>
    <w:p w:rsidR="00A01995" w:rsidRDefault="00200717" w:rsidP="00664758">
      <w:pPr>
        <w:autoSpaceDE w:val="0"/>
        <w:autoSpaceDN w:val="0"/>
        <w:adjustRightInd w:val="0"/>
        <w:ind w:firstLineChars="200" w:firstLine="480"/>
        <w:rPr>
          <w:rFonts w:ascii="宋体" w:hAnsi="宋体" w:cs="黑体"/>
          <w:sz w:val="24"/>
        </w:rPr>
      </w:pPr>
      <w:r>
        <w:rPr>
          <w:rFonts w:ascii="宋体" w:hAnsi="宋体" w:cs="宋体" w:hint="eastAsia"/>
          <w:sz w:val="24"/>
        </w:rPr>
        <w:t>本课程是江苏省中等职业学校美术类工艺美术专业必修的一门专业核心课</w:t>
      </w:r>
      <w:r>
        <w:rPr>
          <w:rFonts w:ascii="宋体" w:hAnsi="宋体" w:cs="黑体" w:hint="eastAsia"/>
          <w:sz w:val="24"/>
        </w:rPr>
        <w:t>程，是在</w:t>
      </w:r>
      <w:bookmarkStart w:id="0" w:name="_Hlk88653825"/>
      <w:r>
        <w:rPr>
          <w:rFonts w:ascii="宋体" w:hAnsi="宋体" w:cs="黑体" w:hint="eastAsia"/>
          <w:sz w:val="24"/>
        </w:rPr>
        <w:t>《工艺制图》</w:t>
      </w:r>
      <w:bookmarkEnd w:id="0"/>
      <w:r>
        <w:rPr>
          <w:rFonts w:ascii="宋体" w:hAnsi="宋体" w:cs="黑体" w:hint="eastAsia"/>
          <w:sz w:val="24"/>
        </w:rPr>
        <w:t>《设计与构成》等课程基础上，开设的一门理论与实践相结合的专业课程，其任务是让学生掌握</w:t>
      </w:r>
      <w:r>
        <w:rPr>
          <w:rFonts w:ascii="宋体" w:hAnsi="宋体" w:hint="eastAsia"/>
          <w:sz w:val="24"/>
        </w:rPr>
        <w:t>工艺美术品设计</w:t>
      </w:r>
      <w:r>
        <w:rPr>
          <w:rFonts w:ascii="宋体" w:hAnsi="宋体" w:cs="黑体" w:hint="eastAsia"/>
          <w:sz w:val="24"/>
        </w:rPr>
        <w:t>的</w:t>
      </w:r>
      <w:r>
        <w:rPr>
          <w:rFonts w:ascii="宋体" w:hAnsi="宋体" w:cs="宋体" w:hint="eastAsia"/>
          <w:kern w:val="0"/>
          <w:sz w:val="24"/>
        </w:rPr>
        <w:t>基础知识和基本技能</w:t>
      </w:r>
      <w:r>
        <w:rPr>
          <w:rFonts w:ascii="宋体" w:hAnsi="宋体" w:cs="黑体" w:hint="eastAsia"/>
          <w:sz w:val="24"/>
        </w:rPr>
        <w:t>，为后续《</w:t>
      </w:r>
      <w:r>
        <w:rPr>
          <w:rFonts w:cs="仿宋" w:hint="eastAsia"/>
          <w:bCs/>
          <w:sz w:val="24"/>
          <w:lang w:val="zh-CN"/>
        </w:rPr>
        <w:t>陶瓷装饰</w:t>
      </w:r>
      <w:r>
        <w:rPr>
          <w:rFonts w:ascii="宋体" w:hAnsi="宋体" w:cs="黑体" w:hint="eastAsia"/>
          <w:sz w:val="24"/>
        </w:rPr>
        <w:t>》</w:t>
      </w:r>
      <w:r>
        <w:rPr>
          <w:rFonts w:cs="仿宋" w:hint="eastAsia"/>
          <w:bCs/>
          <w:sz w:val="24"/>
        </w:rPr>
        <w:t>《</w:t>
      </w:r>
      <w:r>
        <w:rPr>
          <w:rFonts w:cs="仿宋" w:hint="eastAsia"/>
          <w:bCs/>
          <w:sz w:val="24"/>
          <w:lang w:val="zh-CN"/>
        </w:rPr>
        <w:t>紫砂陶设计与制作</w:t>
      </w:r>
      <w:r>
        <w:rPr>
          <w:rFonts w:cs="仿宋" w:hint="eastAsia"/>
          <w:bCs/>
          <w:sz w:val="24"/>
        </w:rPr>
        <w:t>》《</w:t>
      </w:r>
      <w:r>
        <w:rPr>
          <w:rFonts w:cs="仿宋" w:hint="eastAsia"/>
          <w:bCs/>
          <w:sz w:val="24"/>
          <w:lang w:val="zh-CN"/>
        </w:rPr>
        <w:t>木工结构与工艺</w:t>
      </w:r>
      <w:r>
        <w:rPr>
          <w:rFonts w:cs="仿宋" w:hint="eastAsia"/>
          <w:bCs/>
          <w:sz w:val="24"/>
        </w:rPr>
        <w:t>》《</w:t>
      </w:r>
      <w:r>
        <w:rPr>
          <w:rStyle w:val="NormalCharacter"/>
          <w:rFonts w:cs="仿宋" w:hint="eastAsia"/>
          <w:bCs/>
          <w:color w:val="000000"/>
          <w:sz w:val="24"/>
          <w:lang w:val="zh-CN"/>
        </w:rPr>
        <w:t>红木雕刻工艺</w:t>
      </w:r>
      <w:r>
        <w:rPr>
          <w:rFonts w:cs="仿宋" w:hint="eastAsia"/>
          <w:bCs/>
          <w:sz w:val="24"/>
        </w:rPr>
        <w:t>》</w:t>
      </w:r>
      <w:r>
        <w:rPr>
          <w:rFonts w:cs="仿宋" w:hint="eastAsia"/>
          <w:bCs/>
          <w:color w:val="000000"/>
          <w:sz w:val="24"/>
        </w:rPr>
        <w:t>《</w:t>
      </w:r>
      <w:r>
        <w:rPr>
          <w:rFonts w:cs="仿宋" w:hint="eastAsia"/>
          <w:bCs/>
          <w:color w:val="000000"/>
          <w:sz w:val="24"/>
          <w:lang w:val="zh-CN"/>
        </w:rPr>
        <w:t>水晶工艺品设计</w:t>
      </w:r>
      <w:r>
        <w:rPr>
          <w:rFonts w:cs="仿宋" w:hint="eastAsia"/>
          <w:bCs/>
          <w:color w:val="000000"/>
          <w:sz w:val="24"/>
        </w:rPr>
        <w:t>》《</w:t>
      </w:r>
      <w:r>
        <w:rPr>
          <w:rFonts w:ascii="Calibri" w:hAnsi="Calibri" w:cs="仿宋" w:hint="eastAsia"/>
          <w:bCs/>
          <w:sz w:val="24"/>
          <w:lang w:val="zh-CN"/>
        </w:rPr>
        <w:t>水晶工艺品雕刻</w:t>
      </w:r>
      <w:r>
        <w:rPr>
          <w:rFonts w:cs="仿宋" w:hint="eastAsia"/>
          <w:bCs/>
          <w:color w:val="000000"/>
          <w:sz w:val="24"/>
        </w:rPr>
        <w:t>》等</w:t>
      </w:r>
      <w:r>
        <w:rPr>
          <w:rFonts w:ascii="宋体" w:hAnsi="宋体" w:cs="黑体" w:hint="eastAsia"/>
          <w:sz w:val="24"/>
        </w:rPr>
        <w:t>课程的学习奠定基础。</w:t>
      </w:r>
    </w:p>
    <w:p w:rsidR="00A01995" w:rsidRDefault="00200717" w:rsidP="00664758">
      <w:pPr>
        <w:ind w:firstLineChars="200" w:firstLine="562"/>
        <w:rPr>
          <w:rFonts w:ascii="宋体" w:hAnsi="宋体"/>
          <w:b/>
          <w:sz w:val="28"/>
          <w:szCs w:val="28"/>
        </w:rPr>
      </w:pPr>
      <w:r>
        <w:rPr>
          <w:rFonts w:ascii="宋体" w:hAnsi="宋体" w:hint="eastAsia"/>
          <w:b/>
          <w:sz w:val="28"/>
          <w:szCs w:val="28"/>
        </w:rPr>
        <w:t>二、学时与学分</w:t>
      </w:r>
    </w:p>
    <w:p w:rsidR="00A01995" w:rsidRDefault="00200717" w:rsidP="00664758">
      <w:pPr>
        <w:ind w:firstLineChars="200" w:firstLine="480"/>
        <w:rPr>
          <w:rFonts w:ascii="宋体" w:hAnsi="宋体"/>
          <w:sz w:val="24"/>
        </w:rPr>
      </w:pPr>
      <w:r>
        <w:rPr>
          <w:rFonts w:ascii="宋体" w:hAnsi="宋体" w:hint="eastAsia"/>
          <w:sz w:val="24"/>
        </w:rPr>
        <w:t>72</w:t>
      </w:r>
      <w:r>
        <w:rPr>
          <w:rFonts w:ascii="宋体" w:hAnsi="宋体" w:hint="eastAsia"/>
          <w:sz w:val="24"/>
        </w:rPr>
        <w:t>学时，</w:t>
      </w:r>
      <w:r>
        <w:rPr>
          <w:rFonts w:ascii="宋体" w:hAnsi="宋体" w:hint="eastAsia"/>
          <w:sz w:val="24"/>
        </w:rPr>
        <w:t>4</w:t>
      </w:r>
      <w:r>
        <w:rPr>
          <w:rFonts w:ascii="宋体" w:hAnsi="宋体" w:hint="eastAsia"/>
          <w:sz w:val="24"/>
        </w:rPr>
        <w:t>学分。</w:t>
      </w:r>
    </w:p>
    <w:p w:rsidR="00A01995" w:rsidRDefault="00200717" w:rsidP="00664758">
      <w:pPr>
        <w:ind w:firstLineChars="200" w:firstLine="562"/>
        <w:rPr>
          <w:rFonts w:ascii="宋体" w:hAnsi="宋体"/>
          <w:b/>
          <w:sz w:val="28"/>
          <w:szCs w:val="28"/>
        </w:rPr>
      </w:pPr>
      <w:r>
        <w:rPr>
          <w:rFonts w:ascii="宋体" w:hAnsi="宋体" w:hint="eastAsia"/>
          <w:b/>
          <w:sz w:val="28"/>
          <w:szCs w:val="28"/>
        </w:rPr>
        <w:t>三、课程设计思路</w:t>
      </w:r>
    </w:p>
    <w:p w:rsidR="00A01995" w:rsidRDefault="00200717" w:rsidP="00664758">
      <w:pPr>
        <w:ind w:firstLineChars="200" w:firstLine="480"/>
        <w:rPr>
          <w:rFonts w:ascii="宋体" w:hAnsi="宋体"/>
          <w:sz w:val="24"/>
        </w:rPr>
      </w:pPr>
      <w:r>
        <w:rPr>
          <w:rFonts w:ascii="宋体" w:hAnsi="宋体" w:hint="eastAsia"/>
          <w:sz w:val="24"/>
        </w:rPr>
        <w:t>本课程按照立德树人根本任务要求，</w:t>
      </w:r>
      <w:bookmarkStart w:id="1" w:name="_Hlk63205877"/>
      <w:bookmarkStart w:id="2" w:name="_Hlk63206989"/>
      <w:r>
        <w:rPr>
          <w:rFonts w:ascii="宋体" w:hAnsi="宋体" w:hint="eastAsia"/>
          <w:sz w:val="24"/>
        </w:rPr>
        <w:t>突出核心素养、必备品格和关键能力</w:t>
      </w:r>
      <w:bookmarkEnd w:id="1"/>
      <w:r>
        <w:rPr>
          <w:rFonts w:ascii="宋体" w:hAnsi="宋体" w:hint="eastAsia"/>
          <w:sz w:val="24"/>
        </w:rPr>
        <w:t>，</w:t>
      </w:r>
      <w:bookmarkEnd w:id="2"/>
      <w:r>
        <w:rPr>
          <w:rFonts w:ascii="宋体" w:hAnsi="宋体" w:hint="eastAsia"/>
          <w:sz w:val="24"/>
        </w:rPr>
        <w:t>兼顾中高职课程衔接，</w:t>
      </w:r>
      <w:r>
        <w:rPr>
          <w:rFonts w:ascii="宋体" w:hAnsi="宋体" w:cs="宋体" w:hint="eastAsia"/>
          <w:kern w:val="0"/>
          <w:sz w:val="24"/>
        </w:rPr>
        <w:t>高度融合工艺品设计、</w:t>
      </w:r>
      <w:r>
        <w:rPr>
          <w:rFonts w:ascii="宋体" w:hAnsi="宋体" w:hint="eastAsia"/>
          <w:sz w:val="24"/>
        </w:rPr>
        <w:t>工艺品样稿制作知识技能的学习与工匠精神的培养。</w:t>
      </w:r>
    </w:p>
    <w:p w:rsidR="00A01995" w:rsidRDefault="00200717" w:rsidP="00664758">
      <w:pPr>
        <w:ind w:firstLineChars="200" w:firstLine="480"/>
        <w:rPr>
          <w:rFonts w:ascii="宋体" w:hAnsi="宋体"/>
          <w:sz w:val="24"/>
        </w:rPr>
      </w:pPr>
      <w:r>
        <w:rPr>
          <w:rFonts w:ascii="宋体" w:hAnsi="宋体" w:cs="宋体" w:hint="eastAsia"/>
          <w:kern w:val="0"/>
          <w:sz w:val="24"/>
        </w:rPr>
        <w:t>1.</w:t>
      </w:r>
      <w:r>
        <w:rPr>
          <w:rFonts w:ascii="宋体" w:hAnsi="宋体" w:cs="宋体"/>
          <w:kern w:val="0"/>
          <w:sz w:val="24"/>
        </w:rPr>
        <w:t>依据</w:t>
      </w:r>
      <w:r>
        <w:rPr>
          <w:rFonts w:ascii="宋体" w:hAnsi="宋体" w:hint="eastAsia"/>
          <w:sz w:val="24"/>
        </w:rPr>
        <w:t>《江苏省中等职业学校美术类工艺美术专业指导性人才培养方案》中确定的培养目标、综合素质、职业能力，</w:t>
      </w:r>
      <w:r>
        <w:rPr>
          <w:rFonts w:ascii="宋体" w:hAnsi="宋体" w:cs="宋体" w:hint="eastAsia"/>
          <w:kern w:val="0"/>
          <w:sz w:val="24"/>
        </w:rPr>
        <w:t>按照知识与技能、过程与方法、情感态度与价值观三个维度，突出工艺品设计、</w:t>
      </w:r>
      <w:r>
        <w:rPr>
          <w:rFonts w:ascii="宋体" w:hAnsi="宋体" w:hint="eastAsia"/>
          <w:sz w:val="24"/>
        </w:rPr>
        <w:t>工艺品样稿制作</w:t>
      </w:r>
      <w:r>
        <w:rPr>
          <w:rFonts w:ascii="宋体" w:hAnsi="宋体" w:cs="宋体" w:hint="eastAsia"/>
          <w:kern w:val="0"/>
          <w:sz w:val="24"/>
        </w:rPr>
        <w:t>等专业素养及创新务实职业精神的培养，</w:t>
      </w:r>
      <w:r>
        <w:rPr>
          <w:rFonts w:ascii="宋体" w:hAnsi="宋体" w:hint="eastAsia"/>
          <w:sz w:val="24"/>
        </w:rPr>
        <w:t>结合本课程的性质和职业教育课程教学的最新理念，确定本课程目标。</w:t>
      </w:r>
    </w:p>
    <w:p w:rsidR="00A01995" w:rsidRDefault="00200717" w:rsidP="00664758">
      <w:pPr>
        <w:widowControl/>
        <w:topLinePunct/>
        <w:ind w:firstLineChars="200" w:firstLine="480"/>
        <w:rPr>
          <w:rFonts w:ascii="宋体" w:hAnsi="宋体" w:cs="黑体"/>
          <w:sz w:val="24"/>
        </w:rPr>
      </w:pPr>
      <w:r>
        <w:rPr>
          <w:rFonts w:ascii="宋体" w:hAnsi="宋体" w:cs="黑体" w:hint="eastAsia"/>
          <w:sz w:val="24"/>
        </w:rPr>
        <w:t>2.</w:t>
      </w:r>
      <w:r>
        <w:rPr>
          <w:rFonts w:ascii="宋体" w:hAnsi="宋体" w:hint="eastAsia"/>
          <w:sz w:val="24"/>
        </w:rPr>
        <w:t>根据</w:t>
      </w:r>
      <w:r>
        <w:rPr>
          <w:rFonts w:ascii="宋体" w:hAnsi="宋体" w:cs="黑体" w:hint="eastAsia"/>
          <w:sz w:val="24"/>
        </w:rPr>
        <w:t>“</w:t>
      </w:r>
      <w:r>
        <w:rPr>
          <w:rFonts w:ascii="宋体" w:hAnsi="宋体" w:hint="eastAsia"/>
          <w:kern w:val="0"/>
          <w:sz w:val="24"/>
        </w:rPr>
        <w:t>江苏省中等职业学校</w:t>
      </w:r>
      <w:r>
        <w:rPr>
          <w:rFonts w:ascii="宋体" w:hAnsi="宋体" w:hint="eastAsia"/>
          <w:sz w:val="24"/>
        </w:rPr>
        <w:t>工艺美术</w:t>
      </w:r>
      <w:r>
        <w:rPr>
          <w:rFonts w:ascii="宋体" w:hAnsi="宋体" w:hint="eastAsia"/>
          <w:kern w:val="0"/>
          <w:sz w:val="24"/>
        </w:rPr>
        <w:t>专业‘工作任务与</w:t>
      </w:r>
      <w:r>
        <w:rPr>
          <w:rFonts w:ascii="宋体" w:hAnsi="宋体" w:hint="eastAsia"/>
          <w:kern w:val="0"/>
          <w:sz w:val="24"/>
        </w:rPr>
        <w:t>职业能力’分析表</w:t>
      </w:r>
      <w:r>
        <w:rPr>
          <w:rFonts w:ascii="宋体" w:hAnsi="宋体"/>
          <w:kern w:val="0"/>
          <w:sz w:val="24"/>
        </w:rPr>
        <w:t>”</w:t>
      </w:r>
      <w:r>
        <w:rPr>
          <w:rFonts w:ascii="宋体" w:hAnsi="宋体" w:cs="黑体" w:hint="eastAsia"/>
          <w:sz w:val="24"/>
        </w:rPr>
        <w:t>，依据课程目标和陶瓷装饰工、家具设计师、工艺品设计师等岗位需求，</w:t>
      </w:r>
      <w:r>
        <w:rPr>
          <w:rFonts w:ascii="宋体" w:hAnsi="宋体" w:cs="宋体" w:hint="eastAsia"/>
          <w:sz w:val="24"/>
        </w:rPr>
        <w:t>围绕</w:t>
      </w:r>
      <w:r>
        <w:rPr>
          <w:rFonts w:ascii="宋体" w:hAnsi="宋体" w:cs="宋体" w:hint="eastAsia"/>
          <w:kern w:val="0"/>
          <w:sz w:val="24"/>
        </w:rPr>
        <w:t>工艺品设计、</w:t>
      </w:r>
      <w:r>
        <w:rPr>
          <w:rFonts w:ascii="宋体" w:hAnsi="宋体" w:hint="eastAsia"/>
          <w:sz w:val="24"/>
        </w:rPr>
        <w:t>工艺品样稿制作</w:t>
      </w:r>
      <w:r>
        <w:rPr>
          <w:rFonts w:ascii="宋体" w:hAnsi="宋体" w:cs="宋体" w:hint="eastAsia"/>
          <w:sz w:val="24"/>
        </w:rPr>
        <w:t>等关键能力，反映工艺美术行业具体工作实际</w:t>
      </w:r>
      <w:r>
        <w:rPr>
          <w:rFonts w:ascii="宋体" w:hAnsi="宋体" w:cs="宋体" w:hint="eastAsia"/>
          <w:kern w:val="0"/>
          <w:sz w:val="24"/>
        </w:rPr>
        <w:t>，</w:t>
      </w:r>
      <w:r>
        <w:rPr>
          <w:rFonts w:ascii="宋体" w:hAnsi="宋体" w:cs="宋体" w:hint="eastAsia"/>
          <w:sz w:val="24"/>
        </w:rPr>
        <w:t>体现科学性、适用性原则，</w:t>
      </w:r>
      <w:r>
        <w:rPr>
          <w:rFonts w:ascii="宋体" w:hAnsi="宋体" w:cs="黑体" w:hint="eastAsia"/>
          <w:sz w:val="24"/>
        </w:rPr>
        <w:t>确定本课程教学内容。</w:t>
      </w:r>
    </w:p>
    <w:p w:rsidR="00A01995" w:rsidRDefault="00200717" w:rsidP="00664758">
      <w:pPr>
        <w:ind w:firstLineChars="200" w:firstLine="480"/>
        <w:rPr>
          <w:rFonts w:ascii="宋体" w:hAnsi="宋体" w:cs="宋体"/>
          <w:kern w:val="0"/>
          <w:sz w:val="24"/>
        </w:rPr>
      </w:pPr>
      <w:r>
        <w:rPr>
          <w:rFonts w:ascii="宋体" w:hAnsi="宋体" w:cs="黑体" w:hint="eastAsia"/>
          <w:sz w:val="24"/>
        </w:rPr>
        <w:t>3.</w:t>
      </w:r>
      <w:r>
        <w:rPr>
          <w:rFonts w:ascii="宋体" w:hAnsi="宋体" w:cs="宋体" w:hint="eastAsia"/>
          <w:kern w:val="0"/>
          <w:sz w:val="24"/>
        </w:rPr>
        <w:t>以“工艺品方案设计、图稿绘制、实样制作”为主线，设置模块和教学单元，将工艺品设计、</w:t>
      </w:r>
      <w:r>
        <w:rPr>
          <w:rFonts w:ascii="宋体" w:hAnsi="宋体" w:hint="eastAsia"/>
          <w:sz w:val="24"/>
        </w:rPr>
        <w:t>工艺品样稿制作</w:t>
      </w:r>
      <w:r>
        <w:rPr>
          <w:rFonts w:ascii="宋体" w:hAnsi="宋体" w:cs="宋体" w:hint="eastAsia"/>
          <w:kern w:val="0"/>
          <w:sz w:val="24"/>
        </w:rPr>
        <w:t>的基础知识、基本技能和职业素养有机融入，遵循学生认知规律，结合学生的生活经验，序化教学内容。</w:t>
      </w:r>
    </w:p>
    <w:p w:rsidR="00A01995" w:rsidRDefault="00200717" w:rsidP="00664758">
      <w:pPr>
        <w:ind w:firstLineChars="200" w:firstLine="562"/>
        <w:rPr>
          <w:rFonts w:ascii="宋体" w:hAnsi="宋体"/>
          <w:b/>
          <w:sz w:val="28"/>
          <w:szCs w:val="28"/>
        </w:rPr>
      </w:pPr>
      <w:r>
        <w:rPr>
          <w:rFonts w:ascii="宋体" w:hAnsi="宋体" w:hint="eastAsia"/>
          <w:b/>
          <w:sz w:val="28"/>
          <w:szCs w:val="28"/>
        </w:rPr>
        <w:t>四、课程目标</w:t>
      </w:r>
    </w:p>
    <w:p w:rsidR="00A01995" w:rsidRDefault="00200717" w:rsidP="00664758">
      <w:pPr>
        <w:pStyle w:val="ab"/>
        <w:spacing w:before="0" w:beforeAutospacing="0" w:after="0" w:afterAutospacing="0"/>
        <w:ind w:firstLineChars="200" w:firstLine="480"/>
        <w:jc w:val="both"/>
      </w:pPr>
      <w:r>
        <w:rPr>
          <w:rFonts w:hint="eastAsia"/>
          <w:szCs w:val="22"/>
        </w:rPr>
        <w:t>学生通过学习本课程，掌握工艺品设</w:t>
      </w:r>
      <w:r>
        <w:t>计的</w:t>
      </w:r>
      <w:r>
        <w:rPr>
          <w:rFonts w:hint="eastAsia"/>
        </w:rPr>
        <w:t>基础知识与基本技能，能进行效果图、简单实样及整套设计方案的制作，</w:t>
      </w:r>
      <w:r>
        <w:rPr>
          <w:rFonts w:hint="eastAsia"/>
          <w:kern w:val="2"/>
        </w:rPr>
        <w:t>形成良好的职业道德和正确的职业观念</w:t>
      </w:r>
      <w:r>
        <w:rPr>
          <w:rFonts w:hint="eastAsia"/>
          <w:szCs w:val="22"/>
        </w:rPr>
        <w:t>。</w:t>
      </w:r>
    </w:p>
    <w:p w:rsidR="00A01995" w:rsidRDefault="00200717" w:rsidP="00664758">
      <w:pPr>
        <w:widowControl/>
        <w:topLinePun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了解工艺品的类型与特征，熟悉工艺品的材料、工艺及其造型特点。</w:t>
      </w:r>
    </w:p>
    <w:p w:rsidR="00A01995" w:rsidRDefault="00200717" w:rsidP="00664758">
      <w:pPr>
        <w:widowControl/>
        <w:topLinePun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熟悉工艺品设计的方法，能根据市场需求设计工艺品造型。</w:t>
      </w:r>
    </w:p>
    <w:p w:rsidR="00A01995" w:rsidRDefault="00200717" w:rsidP="00664758">
      <w:pPr>
        <w:widowControl/>
        <w:topLinePun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熟悉设计方案文本版式，能进行设计方案的复印及装裱。</w:t>
      </w:r>
    </w:p>
    <w:p w:rsidR="00A01995" w:rsidRDefault="00200717" w:rsidP="00664758">
      <w:pPr>
        <w:widowControl/>
        <w:topLinePun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掌握工艺品设计效果图绘制的流程和方法，能进行效果图绘制，有一定创新能力。</w:t>
      </w:r>
    </w:p>
    <w:p w:rsidR="00A01995" w:rsidRDefault="00200717" w:rsidP="00664758">
      <w:pPr>
        <w:widowControl/>
        <w:topLinePun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熟悉工艺品常见材料特点与工艺制作要求，能根据设计图完成简单的工艺品样稿的制作。</w:t>
      </w:r>
    </w:p>
    <w:p w:rsidR="00A01995" w:rsidRDefault="00200717" w:rsidP="00664758">
      <w:pPr>
        <w:widowControl/>
        <w:topLinePunct/>
        <w:ind w:firstLineChars="200" w:firstLine="480"/>
        <w:jc w:val="left"/>
        <w:rPr>
          <w:rFonts w:ascii="宋体" w:hAnsi="宋体" w:cs="宋体"/>
          <w:sz w:val="24"/>
        </w:rPr>
      </w:pPr>
      <w:r>
        <w:rPr>
          <w:rFonts w:ascii="宋体" w:hAnsi="宋体" w:cs="宋体" w:hint="eastAsia"/>
          <w:sz w:val="24"/>
        </w:rPr>
        <w:lastRenderedPageBreak/>
        <w:t>6.</w:t>
      </w:r>
      <w:r>
        <w:rPr>
          <w:rFonts w:ascii="宋体" w:hAnsi="宋体" w:cs="宋体" w:hint="eastAsia"/>
          <w:sz w:val="24"/>
        </w:rPr>
        <w:t>能独立思考、分析问题、解决问题，具备一定的艺术感知和鉴赏能力。</w:t>
      </w:r>
    </w:p>
    <w:p w:rsidR="00A01995" w:rsidRDefault="00200717" w:rsidP="00664758">
      <w:pPr>
        <w:widowControl/>
        <w:topLinePunct/>
        <w:ind w:firstLineChars="200" w:firstLine="562"/>
        <w:jc w:val="left"/>
        <w:rPr>
          <w:rFonts w:ascii="宋体" w:hAnsi="宋体"/>
          <w:b/>
          <w:sz w:val="28"/>
          <w:szCs w:val="28"/>
        </w:rPr>
      </w:pPr>
      <w:r>
        <w:rPr>
          <w:rFonts w:ascii="宋体" w:hAnsi="宋体" w:hint="eastAsia"/>
          <w:b/>
          <w:sz w:val="28"/>
          <w:szCs w:val="28"/>
        </w:rPr>
        <w:t>五、课程内容与要求</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648"/>
        <w:gridCol w:w="4625"/>
        <w:gridCol w:w="844"/>
      </w:tblGrid>
      <w:tr w:rsidR="00A01995">
        <w:trPr>
          <w:trHeight w:val="23"/>
          <w:jc w:val="center"/>
        </w:trPr>
        <w:tc>
          <w:tcPr>
            <w:tcW w:w="1107" w:type="dxa"/>
            <w:tcBorders>
              <w:bottom w:val="single" w:sz="4" w:space="0" w:color="auto"/>
            </w:tcBorders>
            <w:vAlign w:val="center"/>
          </w:tcPr>
          <w:p w:rsidR="00A01995" w:rsidRDefault="00200717">
            <w:pPr>
              <w:topLinePunct/>
              <w:spacing w:line="276" w:lineRule="auto"/>
              <w:jc w:val="center"/>
              <w:rPr>
                <w:rFonts w:ascii="宋体" w:hAnsi="宋体" w:cs="黑体"/>
                <w:b/>
                <w:sz w:val="24"/>
              </w:rPr>
            </w:pPr>
            <w:r>
              <w:rPr>
                <w:rFonts w:ascii="宋体" w:hAnsi="宋体" w:cs="黑体" w:hint="eastAsia"/>
                <w:b/>
                <w:sz w:val="24"/>
              </w:rPr>
              <w:t>模块</w:t>
            </w:r>
          </w:p>
        </w:tc>
        <w:tc>
          <w:tcPr>
            <w:tcW w:w="1648" w:type="dxa"/>
            <w:vAlign w:val="center"/>
          </w:tcPr>
          <w:p w:rsidR="00A01995" w:rsidRDefault="00200717">
            <w:pPr>
              <w:topLinePunct/>
              <w:spacing w:line="276" w:lineRule="auto"/>
              <w:jc w:val="center"/>
              <w:rPr>
                <w:rFonts w:ascii="宋体" w:hAnsi="宋体" w:cs="黑体"/>
                <w:b/>
                <w:sz w:val="24"/>
              </w:rPr>
            </w:pPr>
            <w:r>
              <w:rPr>
                <w:rFonts w:ascii="宋体" w:hAnsi="宋体" w:cs="黑体" w:hint="eastAsia"/>
                <w:b/>
                <w:sz w:val="24"/>
              </w:rPr>
              <w:t>教学单元</w:t>
            </w:r>
          </w:p>
        </w:tc>
        <w:tc>
          <w:tcPr>
            <w:tcW w:w="4625" w:type="dxa"/>
            <w:vAlign w:val="center"/>
          </w:tcPr>
          <w:p w:rsidR="00A01995" w:rsidRDefault="00200717">
            <w:pPr>
              <w:topLinePunct/>
              <w:spacing w:line="276" w:lineRule="auto"/>
              <w:jc w:val="center"/>
              <w:rPr>
                <w:rFonts w:ascii="宋体" w:hAnsi="宋体" w:cs="黑体"/>
                <w:b/>
                <w:sz w:val="24"/>
              </w:rPr>
            </w:pPr>
            <w:r>
              <w:rPr>
                <w:rFonts w:ascii="宋体" w:hAnsi="宋体" w:cs="黑体" w:hint="eastAsia"/>
                <w:b/>
                <w:sz w:val="24"/>
              </w:rPr>
              <w:t>内容及要求</w:t>
            </w:r>
          </w:p>
        </w:tc>
        <w:tc>
          <w:tcPr>
            <w:tcW w:w="844" w:type="dxa"/>
            <w:vAlign w:val="center"/>
          </w:tcPr>
          <w:p w:rsidR="00A01995" w:rsidRDefault="00200717">
            <w:pPr>
              <w:topLinePunct/>
              <w:spacing w:line="276" w:lineRule="auto"/>
              <w:jc w:val="center"/>
              <w:rPr>
                <w:rFonts w:ascii="宋体" w:hAnsi="宋体" w:cs="黑体"/>
                <w:b/>
                <w:sz w:val="24"/>
              </w:rPr>
            </w:pPr>
            <w:r>
              <w:rPr>
                <w:rFonts w:ascii="宋体" w:hAnsi="宋体" w:cs="黑体" w:hint="eastAsia"/>
                <w:b/>
                <w:sz w:val="24"/>
              </w:rPr>
              <w:t>参考学时</w:t>
            </w:r>
          </w:p>
        </w:tc>
      </w:tr>
      <w:tr w:rsidR="00A01995">
        <w:trPr>
          <w:trHeight w:val="23"/>
          <w:jc w:val="center"/>
        </w:trPr>
        <w:tc>
          <w:tcPr>
            <w:tcW w:w="1107" w:type="dxa"/>
            <w:vMerge w:val="restart"/>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工艺品概述</w:t>
            </w:r>
          </w:p>
        </w:tc>
        <w:tc>
          <w:tcPr>
            <w:tcW w:w="1648" w:type="dxa"/>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认识工艺品</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rPr>
              <w:t>了解常见工艺品类型，能对常见工艺品进行分类；</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rPr>
              <w:t>了解工艺品的发展现状及其发展前景，能对工艺品市场的相关资料进行收集与整理；</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3.</w:t>
            </w:r>
            <w:r>
              <w:rPr>
                <w:rFonts w:ascii="宋体" w:hAnsi="宋体" w:cs="宋体" w:hint="eastAsia"/>
                <w:bCs/>
                <w:sz w:val="24"/>
              </w:rPr>
              <w:t>理解常见工艺品特征，能分析工艺品成型方式；</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4.</w:t>
            </w:r>
            <w:r>
              <w:rPr>
                <w:rFonts w:ascii="宋体" w:hAnsi="宋体" w:cs="宋体" w:hint="eastAsia"/>
                <w:bCs/>
                <w:sz w:val="24"/>
              </w:rPr>
              <w:t>熟悉常见工艺品材料的分类及特点，能分析工艺品的制作流程</w:t>
            </w:r>
          </w:p>
        </w:tc>
        <w:tc>
          <w:tcPr>
            <w:tcW w:w="844" w:type="dxa"/>
            <w:vMerge w:val="restart"/>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4</w:t>
            </w:r>
          </w:p>
        </w:tc>
      </w:tr>
      <w:tr w:rsidR="00A01995">
        <w:trPr>
          <w:trHeight w:val="23"/>
          <w:jc w:val="center"/>
        </w:trPr>
        <w:tc>
          <w:tcPr>
            <w:tcW w:w="1107" w:type="dxa"/>
            <w:vMerge/>
            <w:vAlign w:val="center"/>
          </w:tcPr>
          <w:p w:rsidR="00A01995" w:rsidRDefault="00A01995">
            <w:pPr>
              <w:adjustRightInd w:val="0"/>
              <w:snapToGrid w:val="0"/>
              <w:spacing w:line="160" w:lineRule="atLeast"/>
              <w:jc w:val="center"/>
              <w:rPr>
                <w:rFonts w:ascii="宋体" w:hAnsi="宋体"/>
                <w:sz w:val="24"/>
              </w:rPr>
            </w:pPr>
          </w:p>
        </w:tc>
        <w:tc>
          <w:tcPr>
            <w:tcW w:w="1648" w:type="dxa"/>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探究工艺品</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rPr>
              <w:t>了解工艺品的艺术价值与功能；</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rPr>
              <w:t>知晓常见工艺品的制作工艺，能分析各类工艺品的表现形式；</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3.</w:t>
            </w:r>
            <w:r>
              <w:rPr>
                <w:rFonts w:ascii="宋体" w:hAnsi="宋体" w:cs="宋体" w:hint="eastAsia"/>
                <w:bCs/>
                <w:sz w:val="24"/>
              </w:rPr>
              <w:t>熟悉工艺品的造型特点，能区分和分析各类工艺品造型</w:t>
            </w:r>
          </w:p>
        </w:tc>
        <w:tc>
          <w:tcPr>
            <w:tcW w:w="844" w:type="dxa"/>
            <w:vMerge/>
            <w:vAlign w:val="center"/>
          </w:tcPr>
          <w:p w:rsidR="00A01995" w:rsidRDefault="00A01995">
            <w:pPr>
              <w:adjustRightInd w:val="0"/>
              <w:snapToGrid w:val="0"/>
              <w:spacing w:line="160" w:lineRule="atLeast"/>
              <w:jc w:val="center"/>
              <w:rPr>
                <w:rFonts w:ascii="宋体" w:hAnsi="宋体"/>
                <w:sz w:val="24"/>
              </w:rPr>
            </w:pPr>
          </w:p>
        </w:tc>
      </w:tr>
      <w:tr w:rsidR="00A01995">
        <w:trPr>
          <w:trHeight w:val="23"/>
          <w:jc w:val="center"/>
        </w:trPr>
        <w:tc>
          <w:tcPr>
            <w:tcW w:w="1107" w:type="dxa"/>
            <w:vMerge w:val="restart"/>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工艺品设计</w:t>
            </w:r>
          </w:p>
        </w:tc>
        <w:tc>
          <w:tcPr>
            <w:tcW w:w="1648" w:type="dxa"/>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工艺品设计特征</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rPr>
              <w:t>了解工艺品设计的概念；</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rPr>
              <w:t>理解工艺品设计的要求；</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3.</w:t>
            </w:r>
            <w:r>
              <w:rPr>
                <w:rFonts w:ascii="宋体" w:hAnsi="宋体" w:cs="宋体" w:hint="eastAsia"/>
                <w:bCs/>
                <w:sz w:val="24"/>
              </w:rPr>
              <w:t>理解工艺品设计的功能需求</w:t>
            </w:r>
          </w:p>
        </w:tc>
        <w:tc>
          <w:tcPr>
            <w:tcW w:w="844" w:type="dxa"/>
            <w:vMerge w:val="restart"/>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24</w:t>
            </w:r>
          </w:p>
        </w:tc>
      </w:tr>
      <w:tr w:rsidR="00A01995">
        <w:trPr>
          <w:trHeight w:val="23"/>
          <w:jc w:val="center"/>
        </w:trPr>
        <w:tc>
          <w:tcPr>
            <w:tcW w:w="1107" w:type="dxa"/>
            <w:vMerge/>
            <w:vAlign w:val="center"/>
          </w:tcPr>
          <w:p w:rsidR="00A01995" w:rsidRDefault="00A01995">
            <w:pPr>
              <w:adjustRightInd w:val="0"/>
              <w:snapToGrid w:val="0"/>
              <w:spacing w:line="160" w:lineRule="atLeast"/>
              <w:jc w:val="center"/>
              <w:rPr>
                <w:rFonts w:ascii="宋体" w:hAnsi="宋体"/>
                <w:sz w:val="24"/>
              </w:rPr>
            </w:pPr>
          </w:p>
        </w:tc>
        <w:tc>
          <w:tcPr>
            <w:tcW w:w="1648" w:type="dxa"/>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工艺品设计方法</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rPr>
              <w:t>了解工艺品设计的属性；</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rPr>
              <w:t>熟悉工艺品设计的流程；</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3.</w:t>
            </w:r>
            <w:r>
              <w:rPr>
                <w:rFonts w:ascii="宋体" w:hAnsi="宋体" w:cs="宋体" w:hint="eastAsia"/>
                <w:bCs/>
                <w:sz w:val="24"/>
              </w:rPr>
              <w:t>掌握工艺品设计的构思方法和设计原则</w:t>
            </w:r>
          </w:p>
        </w:tc>
        <w:tc>
          <w:tcPr>
            <w:tcW w:w="844" w:type="dxa"/>
            <w:vMerge/>
            <w:vAlign w:val="center"/>
          </w:tcPr>
          <w:p w:rsidR="00A01995" w:rsidRDefault="00A01995">
            <w:pPr>
              <w:adjustRightInd w:val="0"/>
              <w:snapToGrid w:val="0"/>
              <w:spacing w:line="160" w:lineRule="atLeast"/>
              <w:jc w:val="center"/>
              <w:rPr>
                <w:rFonts w:ascii="宋体" w:hAnsi="宋体"/>
                <w:sz w:val="24"/>
              </w:rPr>
            </w:pPr>
          </w:p>
        </w:tc>
      </w:tr>
      <w:tr w:rsidR="00A01995">
        <w:trPr>
          <w:trHeight w:val="23"/>
          <w:jc w:val="center"/>
        </w:trPr>
        <w:tc>
          <w:tcPr>
            <w:tcW w:w="1107" w:type="dxa"/>
            <w:vMerge/>
            <w:vAlign w:val="center"/>
          </w:tcPr>
          <w:p w:rsidR="00A01995" w:rsidRDefault="00A01995">
            <w:pPr>
              <w:adjustRightInd w:val="0"/>
              <w:snapToGrid w:val="0"/>
              <w:spacing w:line="160" w:lineRule="atLeast"/>
              <w:jc w:val="center"/>
              <w:rPr>
                <w:rFonts w:ascii="宋体" w:hAnsi="宋体"/>
                <w:sz w:val="24"/>
                <w:highlight w:val="yellow"/>
              </w:rPr>
            </w:pPr>
          </w:p>
        </w:tc>
        <w:tc>
          <w:tcPr>
            <w:tcW w:w="1648" w:type="dxa"/>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工艺品造型设计</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rPr>
              <w:t>熟悉计算机设计软件，能借助计算机软件辅助设计；</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rPr>
              <w:t>掌握工艺品创意设计方法，能进行中小型工艺品创意设计，并突出造型趣味与材料特点；</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3.</w:t>
            </w:r>
            <w:r>
              <w:rPr>
                <w:rFonts w:ascii="宋体" w:hAnsi="宋体" w:cs="宋体" w:hint="eastAsia"/>
                <w:bCs/>
                <w:sz w:val="24"/>
              </w:rPr>
              <w:t>能根据市场需要与相关企业需求设计工艺品造型，并体现一定的工艺特点</w:t>
            </w:r>
          </w:p>
        </w:tc>
        <w:tc>
          <w:tcPr>
            <w:tcW w:w="844" w:type="dxa"/>
            <w:vMerge/>
            <w:vAlign w:val="center"/>
          </w:tcPr>
          <w:p w:rsidR="00A01995" w:rsidRDefault="00A01995">
            <w:pPr>
              <w:adjustRightInd w:val="0"/>
              <w:snapToGrid w:val="0"/>
              <w:spacing w:line="160" w:lineRule="atLeast"/>
              <w:jc w:val="center"/>
              <w:rPr>
                <w:rFonts w:ascii="宋体" w:hAnsi="宋体"/>
                <w:sz w:val="24"/>
              </w:rPr>
            </w:pPr>
          </w:p>
        </w:tc>
      </w:tr>
      <w:tr w:rsidR="00A01995">
        <w:trPr>
          <w:trHeight w:val="23"/>
          <w:jc w:val="center"/>
        </w:trPr>
        <w:tc>
          <w:tcPr>
            <w:tcW w:w="1107" w:type="dxa"/>
            <w:vMerge w:val="restart"/>
            <w:vAlign w:val="center"/>
          </w:tcPr>
          <w:p w:rsidR="00A01995" w:rsidRDefault="00200717">
            <w:pPr>
              <w:adjustRightInd w:val="0"/>
              <w:snapToGrid w:val="0"/>
              <w:spacing w:line="160" w:lineRule="atLeast"/>
              <w:jc w:val="center"/>
              <w:rPr>
                <w:rFonts w:ascii="宋体" w:hAnsi="宋体"/>
                <w:sz w:val="24"/>
                <w:highlight w:val="yellow"/>
              </w:rPr>
            </w:pPr>
            <w:r>
              <w:rPr>
                <w:rFonts w:ascii="宋体" w:hAnsi="宋体" w:hint="eastAsia"/>
                <w:sz w:val="24"/>
              </w:rPr>
              <w:t>设计方案制作</w:t>
            </w:r>
          </w:p>
        </w:tc>
        <w:tc>
          <w:tcPr>
            <w:tcW w:w="1648" w:type="dxa"/>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设计方案文本版式</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rPr>
              <w:t>熟悉设计说明书写作方式，能完成设计说明书的写作；</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rPr>
              <w:t>熟悉文本版式设计形式，能完成设计方案文本版式设计；</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3.</w:t>
            </w:r>
            <w:r>
              <w:rPr>
                <w:rFonts w:ascii="宋体" w:hAnsi="宋体" w:cs="宋体" w:hint="eastAsia"/>
                <w:bCs/>
                <w:sz w:val="24"/>
              </w:rPr>
              <w:t>熟悉计算机办公软件，能完成设计文本的电脑制作</w:t>
            </w:r>
          </w:p>
        </w:tc>
        <w:tc>
          <w:tcPr>
            <w:tcW w:w="844" w:type="dxa"/>
            <w:vMerge w:val="restart"/>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4</w:t>
            </w:r>
          </w:p>
        </w:tc>
      </w:tr>
      <w:tr w:rsidR="00A01995">
        <w:trPr>
          <w:trHeight w:val="23"/>
          <w:jc w:val="center"/>
        </w:trPr>
        <w:tc>
          <w:tcPr>
            <w:tcW w:w="1107" w:type="dxa"/>
            <w:vMerge/>
            <w:vAlign w:val="center"/>
          </w:tcPr>
          <w:p w:rsidR="00A01995" w:rsidRDefault="00A01995">
            <w:pPr>
              <w:adjustRightInd w:val="0"/>
              <w:snapToGrid w:val="0"/>
              <w:spacing w:line="160" w:lineRule="atLeast"/>
              <w:jc w:val="center"/>
              <w:rPr>
                <w:rFonts w:ascii="宋体" w:hAnsi="宋体"/>
                <w:sz w:val="24"/>
                <w:highlight w:val="yellow"/>
              </w:rPr>
            </w:pPr>
          </w:p>
        </w:tc>
        <w:tc>
          <w:tcPr>
            <w:tcW w:w="1648" w:type="dxa"/>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设计文案装印</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rPr>
              <w:t>了解装裱的要求与标准，能进行设计文本方案的打印与装裱；</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rPr>
              <w:t>了解设计文案的制作要求与标准，能根据设计要求，完成整套设计文案的制作与展示</w:t>
            </w:r>
          </w:p>
        </w:tc>
        <w:tc>
          <w:tcPr>
            <w:tcW w:w="844" w:type="dxa"/>
            <w:vMerge/>
            <w:vAlign w:val="center"/>
          </w:tcPr>
          <w:p w:rsidR="00A01995" w:rsidRDefault="00A01995">
            <w:pPr>
              <w:spacing w:line="360" w:lineRule="auto"/>
              <w:ind w:firstLineChars="200" w:firstLine="420"/>
              <w:rPr>
                <w:rFonts w:ascii="宋体" w:hAnsi="宋体"/>
                <w:szCs w:val="21"/>
              </w:rPr>
            </w:pPr>
          </w:p>
        </w:tc>
      </w:tr>
      <w:tr w:rsidR="00A01995">
        <w:trPr>
          <w:trHeight w:val="23"/>
          <w:jc w:val="center"/>
        </w:trPr>
        <w:tc>
          <w:tcPr>
            <w:tcW w:w="1107" w:type="dxa"/>
            <w:vMerge w:val="restart"/>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工艺品</w:t>
            </w:r>
            <w:r>
              <w:rPr>
                <w:rFonts w:ascii="宋体" w:hAnsi="宋体" w:hint="eastAsia"/>
                <w:sz w:val="24"/>
              </w:rPr>
              <w:lastRenderedPageBreak/>
              <w:t>设计效果图绘制</w:t>
            </w:r>
          </w:p>
        </w:tc>
        <w:tc>
          <w:tcPr>
            <w:tcW w:w="1648" w:type="dxa"/>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lastRenderedPageBreak/>
              <w:t>平面创意图</w:t>
            </w:r>
            <w:r>
              <w:rPr>
                <w:rFonts w:ascii="宋体" w:hAnsi="宋体" w:hint="eastAsia"/>
                <w:sz w:val="24"/>
              </w:rPr>
              <w:lastRenderedPageBreak/>
              <w:t>稿绘制</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lastRenderedPageBreak/>
              <w:t>1.</w:t>
            </w:r>
            <w:r>
              <w:rPr>
                <w:rFonts w:ascii="宋体" w:hAnsi="宋体" w:cs="宋体" w:hint="eastAsia"/>
                <w:bCs/>
                <w:sz w:val="24"/>
              </w:rPr>
              <w:t>熟悉工艺品设计效果图绘制的流程；</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lastRenderedPageBreak/>
              <w:t>2.</w:t>
            </w:r>
            <w:r>
              <w:rPr>
                <w:rFonts w:ascii="宋体" w:hAnsi="宋体" w:cs="宋体" w:hint="eastAsia"/>
                <w:bCs/>
                <w:sz w:val="24"/>
              </w:rPr>
              <w:t>掌握工艺品设计效果图的绘制方法；</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3.</w:t>
            </w:r>
            <w:r>
              <w:rPr>
                <w:rFonts w:ascii="宋体" w:hAnsi="宋体" w:cs="宋体" w:hint="eastAsia"/>
                <w:bCs/>
                <w:sz w:val="24"/>
              </w:rPr>
              <w:t>能利用多种渠道和方式对设计素材进行收集、整理并记录；</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4.</w:t>
            </w:r>
            <w:r>
              <w:rPr>
                <w:rFonts w:ascii="宋体" w:hAnsi="宋体" w:cs="宋体" w:hint="eastAsia"/>
                <w:bCs/>
                <w:sz w:val="24"/>
              </w:rPr>
              <w:t>能手绘工艺品设计效果图，具备一定创新能力</w:t>
            </w:r>
          </w:p>
        </w:tc>
        <w:tc>
          <w:tcPr>
            <w:tcW w:w="844" w:type="dxa"/>
            <w:vMerge w:val="restart"/>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lastRenderedPageBreak/>
              <w:t>16</w:t>
            </w:r>
          </w:p>
        </w:tc>
      </w:tr>
      <w:tr w:rsidR="00A01995">
        <w:trPr>
          <w:trHeight w:val="23"/>
          <w:jc w:val="center"/>
        </w:trPr>
        <w:tc>
          <w:tcPr>
            <w:tcW w:w="1107" w:type="dxa"/>
            <w:vMerge/>
            <w:vAlign w:val="center"/>
          </w:tcPr>
          <w:p w:rsidR="00A01995" w:rsidRDefault="00A01995">
            <w:pPr>
              <w:adjustRightInd w:val="0"/>
              <w:snapToGrid w:val="0"/>
              <w:spacing w:line="160" w:lineRule="atLeast"/>
              <w:jc w:val="center"/>
              <w:rPr>
                <w:rFonts w:ascii="宋体" w:hAnsi="宋体"/>
                <w:sz w:val="24"/>
                <w:highlight w:val="yellow"/>
              </w:rPr>
            </w:pPr>
          </w:p>
        </w:tc>
        <w:tc>
          <w:tcPr>
            <w:tcW w:w="1648" w:type="dxa"/>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电脑效果图制作</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rPr>
              <w:t>熟悉电脑绘图、渲染等软件，掌握相关软件的操作方法；</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rPr>
              <w:t>能根据设计需求，运用相关软件绘制工艺品设计效果图；</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3.</w:t>
            </w:r>
            <w:r>
              <w:rPr>
                <w:rFonts w:ascii="宋体" w:hAnsi="宋体" w:cs="宋体" w:hint="eastAsia"/>
                <w:bCs/>
                <w:sz w:val="24"/>
              </w:rPr>
              <w:t>能运用计算机完成整套设计方案的展示</w:t>
            </w:r>
          </w:p>
        </w:tc>
        <w:tc>
          <w:tcPr>
            <w:tcW w:w="844" w:type="dxa"/>
            <w:vMerge/>
            <w:vAlign w:val="center"/>
          </w:tcPr>
          <w:p w:rsidR="00A01995" w:rsidRDefault="00A01995">
            <w:pPr>
              <w:spacing w:line="360" w:lineRule="auto"/>
              <w:ind w:firstLineChars="200" w:firstLine="420"/>
              <w:jc w:val="center"/>
              <w:rPr>
                <w:rFonts w:ascii="宋体" w:hAnsi="宋体"/>
                <w:szCs w:val="21"/>
              </w:rPr>
            </w:pPr>
          </w:p>
        </w:tc>
      </w:tr>
      <w:tr w:rsidR="00A01995">
        <w:trPr>
          <w:trHeight w:val="23"/>
          <w:jc w:val="center"/>
        </w:trPr>
        <w:tc>
          <w:tcPr>
            <w:tcW w:w="1107" w:type="dxa"/>
            <w:vMerge w:val="restart"/>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工艺品样稿制作</w:t>
            </w:r>
          </w:p>
        </w:tc>
        <w:tc>
          <w:tcPr>
            <w:tcW w:w="1648" w:type="dxa"/>
            <w:vAlign w:val="center"/>
          </w:tcPr>
          <w:p w:rsidR="00A01995" w:rsidRDefault="00200717">
            <w:pPr>
              <w:adjustRightInd w:val="0"/>
              <w:snapToGrid w:val="0"/>
              <w:spacing w:line="160" w:lineRule="atLeast"/>
              <w:jc w:val="center"/>
              <w:rPr>
                <w:rFonts w:ascii="宋体" w:hAnsi="宋体" w:cs="宋体"/>
                <w:sz w:val="24"/>
              </w:rPr>
            </w:pPr>
            <w:r>
              <w:rPr>
                <w:rFonts w:ascii="宋体" w:hAnsi="宋体" w:hint="eastAsia"/>
                <w:sz w:val="24"/>
              </w:rPr>
              <w:t>工艺品样稿临摹制作</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rPr>
              <w:t>了解常见材质的工艺品制作步骤；</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rPr>
              <w:t>知晓工艺雕塑的特点和基本成型方法，能临摹简单的工艺品泥稿；</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3.</w:t>
            </w:r>
            <w:r>
              <w:rPr>
                <w:rFonts w:ascii="宋体" w:hAnsi="宋体" w:cs="宋体" w:hint="eastAsia"/>
                <w:bCs/>
                <w:sz w:val="24"/>
              </w:rPr>
              <w:t>熟悉工艺品常见材料特点与工艺制作要求；</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4.</w:t>
            </w:r>
            <w:r>
              <w:rPr>
                <w:rFonts w:ascii="宋体" w:hAnsi="宋体" w:cs="宋体" w:hint="eastAsia"/>
                <w:bCs/>
                <w:sz w:val="24"/>
              </w:rPr>
              <w:t>熟悉常见材质工艺品的制作工具及其用法，能根据不同工艺品制作选择合适的工具；</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5.</w:t>
            </w:r>
            <w:r>
              <w:rPr>
                <w:rFonts w:ascii="宋体" w:hAnsi="宋体" w:cs="宋体" w:hint="eastAsia"/>
                <w:bCs/>
                <w:sz w:val="24"/>
              </w:rPr>
              <w:t>熟悉不同材质工艺品的造型特点与表现技艺，能根据不同工艺品制作选择合适的表现形式；</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6.</w:t>
            </w:r>
            <w:r>
              <w:rPr>
                <w:rFonts w:ascii="宋体" w:hAnsi="宋体" w:cs="宋体" w:hint="eastAsia"/>
                <w:bCs/>
                <w:sz w:val="24"/>
              </w:rPr>
              <w:t>熟悉不同材质工艺品的制作工艺规范，能按工艺制作要求临摹制作简单的工艺品实物</w:t>
            </w:r>
          </w:p>
        </w:tc>
        <w:tc>
          <w:tcPr>
            <w:tcW w:w="844" w:type="dxa"/>
            <w:vMerge w:val="restart"/>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18</w:t>
            </w:r>
          </w:p>
        </w:tc>
      </w:tr>
      <w:tr w:rsidR="00A01995">
        <w:trPr>
          <w:trHeight w:val="23"/>
          <w:jc w:val="center"/>
        </w:trPr>
        <w:tc>
          <w:tcPr>
            <w:tcW w:w="1107" w:type="dxa"/>
            <w:vMerge/>
            <w:vAlign w:val="center"/>
          </w:tcPr>
          <w:p w:rsidR="00A01995" w:rsidRDefault="00A01995">
            <w:pPr>
              <w:adjustRightInd w:val="0"/>
              <w:snapToGrid w:val="0"/>
              <w:spacing w:line="160" w:lineRule="atLeast"/>
              <w:jc w:val="center"/>
              <w:rPr>
                <w:rFonts w:ascii="宋体" w:hAnsi="宋体"/>
                <w:sz w:val="24"/>
              </w:rPr>
            </w:pPr>
          </w:p>
        </w:tc>
        <w:tc>
          <w:tcPr>
            <w:tcW w:w="1648" w:type="dxa"/>
            <w:vAlign w:val="center"/>
          </w:tcPr>
          <w:p w:rsidR="00A01995" w:rsidRDefault="00200717">
            <w:pPr>
              <w:adjustRightInd w:val="0"/>
              <w:snapToGrid w:val="0"/>
              <w:spacing w:line="160" w:lineRule="atLeast"/>
              <w:jc w:val="center"/>
              <w:rPr>
                <w:rFonts w:ascii="宋体" w:hAnsi="宋体" w:cs="宋体"/>
                <w:sz w:val="24"/>
              </w:rPr>
            </w:pPr>
            <w:r>
              <w:rPr>
                <w:rFonts w:hint="eastAsia"/>
                <w:sz w:val="24"/>
              </w:rPr>
              <w:t>工艺品打样</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rPr>
              <w:t>了解设计实务中的制作要求，能选择合理的成型方法；</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rPr>
              <w:t>熟悉工艺品的生产制作环节，能采用规范的工艺品制作流程；</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3.</w:t>
            </w:r>
            <w:r>
              <w:rPr>
                <w:rFonts w:ascii="宋体" w:hAnsi="宋体" w:cs="宋体" w:hint="eastAsia"/>
                <w:bCs/>
                <w:sz w:val="24"/>
              </w:rPr>
              <w:t>熟悉各类工艺品的成型工艺特点，能根据设计图稿制作简易的工艺品样稿</w:t>
            </w:r>
          </w:p>
        </w:tc>
        <w:tc>
          <w:tcPr>
            <w:tcW w:w="844" w:type="dxa"/>
            <w:vMerge/>
            <w:vAlign w:val="center"/>
          </w:tcPr>
          <w:p w:rsidR="00A01995" w:rsidRDefault="00A01995">
            <w:pPr>
              <w:adjustRightInd w:val="0"/>
              <w:snapToGrid w:val="0"/>
              <w:spacing w:line="160" w:lineRule="atLeast"/>
              <w:jc w:val="center"/>
              <w:rPr>
                <w:rFonts w:ascii="宋体" w:hAnsi="宋体"/>
                <w:sz w:val="24"/>
              </w:rPr>
            </w:pPr>
          </w:p>
        </w:tc>
      </w:tr>
      <w:tr w:rsidR="00A01995">
        <w:trPr>
          <w:trHeight w:val="23"/>
          <w:jc w:val="center"/>
        </w:trPr>
        <w:tc>
          <w:tcPr>
            <w:tcW w:w="1107" w:type="dxa"/>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工艺品鉴赏</w:t>
            </w:r>
          </w:p>
        </w:tc>
        <w:tc>
          <w:tcPr>
            <w:tcW w:w="1648" w:type="dxa"/>
            <w:vAlign w:val="center"/>
          </w:tcPr>
          <w:p w:rsidR="00A01995" w:rsidRDefault="00200717">
            <w:pPr>
              <w:adjustRightInd w:val="0"/>
              <w:snapToGrid w:val="0"/>
              <w:spacing w:line="160" w:lineRule="atLeast"/>
              <w:jc w:val="center"/>
              <w:rPr>
                <w:rFonts w:ascii="宋体" w:hAnsi="宋体"/>
                <w:sz w:val="24"/>
              </w:rPr>
            </w:pPr>
            <w:r>
              <w:rPr>
                <w:rFonts w:ascii="宋体" w:hAnsi="宋体" w:cs="宋体"/>
                <w:sz w:val="24"/>
              </w:rPr>
              <w:t>工艺品设计赏析</w:t>
            </w:r>
          </w:p>
        </w:tc>
        <w:tc>
          <w:tcPr>
            <w:tcW w:w="4625" w:type="dxa"/>
            <w:vAlign w:val="center"/>
          </w:tcPr>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rPr>
              <w:t>熟悉经典陶瓷类工艺品的设计与文化背景，能从造型、材料、装饰、工艺特点等多方面对工艺品进行赏析；</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rPr>
              <w:t>熟悉经典木雕类工艺品的设计与文化背景，能从造型、材料、装饰、工艺特点等多方面对工艺品进行赏析；</w:t>
            </w:r>
          </w:p>
          <w:p w:rsidR="00A01995" w:rsidRDefault="00200717">
            <w:pPr>
              <w:spacing w:line="0" w:lineRule="atLeast"/>
              <w:ind w:left="240" w:hangingChars="100" w:hanging="240"/>
              <w:rPr>
                <w:rFonts w:ascii="宋体" w:hAnsi="宋体" w:cs="宋体"/>
                <w:bCs/>
                <w:sz w:val="24"/>
              </w:rPr>
            </w:pPr>
            <w:r>
              <w:rPr>
                <w:rFonts w:ascii="宋体" w:hAnsi="宋体" w:cs="宋体" w:hint="eastAsia"/>
                <w:bCs/>
                <w:sz w:val="24"/>
              </w:rPr>
              <w:t>3.</w:t>
            </w:r>
            <w:r>
              <w:rPr>
                <w:rFonts w:ascii="宋体" w:hAnsi="宋体" w:cs="宋体" w:hint="eastAsia"/>
                <w:bCs/>
                <w:sz w:val="24"/>
              </w:rPr>
              <w:t>熟悉经典水晶雕刻类工艺品的设计与文化背景，能从造型、材料、装饰、工艺特点等多方面对工艺品进行赏析</w:t>
            </w:r>
          </w:p>
        </w:tc>
        <w:tc>
          <w:tcPr>
            <w:tcW w:w="844" w:type="dxa"/>
            <w:vAlign w:val="center"/>
          </w:tcPr>
          <w:p w:rsidR="00A01995" w:rsidRDefault="00200717">
            <w:pPr>
              <w:adjustRightInd w:val="0"/>
              <w:snapToGrid w:val="0"/>
              <w:spacing w:line="160" w:lineRule="atLeast"/>
              <w:jc w:val="center"/>
              <w:rPr>
                <w:rFonts w:ascii="宋体" w:hAnsi="宋体"/>
                <w:sz w:val="24"/>
              </w:rPr>
            </w:pPr>
            <w:r>
              <w:rPr>
                <w:rFonts w:ascii="宋体" w:hAnsi="宋体" w:hint="eastAsia"/>
                <w:sz w:val="24"/>
              </w:rPr>
              <w:t>6</w:t>
            </w:r>
          </w:p>
        </w:tc>
      </w:tr>
    </w:tbl>
    <w:p w:rsidR="00A01995" w:rsidRDefault="00200717" w:rsidP="00664758">
      <w:pPr>
        <w:pStyle w:val="ab"/>
        <w:spacing w:before="0" w:beforeAutospacing="0" w:after="0" w:afterAutospacing="0"/>
        <w:ind w:firstLineChars="200" w:firstLine="562"/>
        <w:jc w:val="both"/>
        <w:rPr>
          <w:rFonts w:cs="Times New Roman"/>
          <w:b/>
          <w:kern w:val="2"/>
          <w:sz w:val="28"/>
          <w:szCs w:val="28"/>
        </w:rPr>
      </w:pPr>
      <w:bookmarkStart w:id="3" w:name="_GoBack"/>
      <w:r>
        <w:rPr>
          <w:rFonts w:cs="Times New Roman" w:hint="eastAsia"/>
          <w:b/>
          <w:kern w:val="2"/>
          <w:sz w:val="28"/>
          <w:szCs w:val="28"/>
        </w:rPr>
        <w:t>六、实施建议</w:t>
      </w:r>
    </w:p>
    <w:p w:rsidR="00A01995" w:rsidRDefault="00200717" w:rsidP="00664758">
      <w:pPr>
        <w:pStyle w:val="ab"/>
        <w:spacing w:before="0" w:beforeAutospacing="0" w:after="0" w:afterAutospacing="0"/>
        <w:ind w:firstLineChars="200" w:firstLine="482"/>
        <w:jc w:val="both"/>
        <w:rPr>
          <w:rFonts w:cs="Times New Roman"/>
          <w:b/>
          <w:kern w:val="2"/>
        </w:rPr>
      </w:pPr>
      <w:r>
        <w:rPr>
          <w:rFonts w:cs="Times New Roman" w:hint="eastAsia"/>
          <w:b/>
          <w:kern w:val="2"/>
        </w:rPr>
        <w:t>（一）教学建议</w:t>
      </w:r>
    </w:p>
    <w:p w:rsidR="00A01995" w:rsidRDefault="00200717" w:rsidP="00664758">
      <w:pPr>
        <w:topLinePunct/>
        <w:ind w:firstLineChars="200" w:firstLine="480"/>
        <w:rPr>
          <w:rFonts w:ascii="宋体" w:hAnsi="宋体"/>
          <w:sz w:val="24"/>
        </w:rPr>
      </w:pPr>
      <w:r>
        <w:rPr>
          <w:rFonts w:ascii="宋体" w:hAnsi="宋体" w:hint="eastAsia"/>
          <w:sz w:val="24"/>
        </w:rPr>
        <w:t>1.</w:t>
      </w:r>
      <w:r>
        <w:rPr>
          <w:rFonts w:ascii="宋体" w:hAnsi="宋体" w:cs="宋体" w:hint="eastAsia"/>
          <w:sz w:val="24"/>
        </w:rPr>
        <w:t>坚持为党育人、为国育才的教育理念，结合工艺品设计的相关基础知识与日常生活常识，挖掘课程思政元素，积极开展课程思政教育</w:t>
      </w:r>
      <w:r>
        <w:rPr>
          <w:rFonts w:ascii="宋体" w:hAnsi="宋体" w:cs="宋体" w:hint="eastAsia"/>
          <w:sz w:val="24"/>
        </w:rPr>
        <w:t>活动</w:t>
      </w:r>
      <w:r>
        <w:rPr>
          <w:rFonts w:ascii="宋体" w:hAnsi="宋体" w:cs="宋体" w:hint="eastAsia"/>
          <w:sz w:val="24"/>
        </w:rPr>
        <w:t>，</w:t>
      </w:r>
      <w:r>
        <w:rPr>
          <w:rFonts w:ascii="宋体" w:hAnsi="宋体"/>
          <w:sz w:val="24"/>
        </w:rPr>
        <w:t>将立德树人根</w:t>
      </w:r>
      <w:r>
        <w:rPr>
          <w:rFonts w:ascii="宋体" w:hAnsi="宋体"/>
          <w:sz w:val="24"/>
        </w:rPr>
        <w:lastRenderedPageBreak/>
        <w:t>本任务要求贯穿于课程实施全过程</w:t>
      </w:r>
      <w:r>
        <w:rPr>
          <w:rFonts w:ascii="宋体" w:hAnsi="宋体" w:hint="eastAsia"/>
          <w:sz w:val="24"/>
        </w:rPr>
        <w:t>。</w:t>
      </w:r>
    </w:p>
    <w:p w:rsidR="00A01995" w:rsidRDefault="00200717" w:rsidP="00664758">
      <w:pPr>
        <w:topLinePunct/>
        <w:ind w:firstLineChars="200" w:firstLine="480"/>
        <w:rPr>
          <w:rFonts w:ascii="宋体" w:hAnsi="宋体"/>
          <w:sz w:val="24"/>
        </w:rPr>
      </w:pPr>
      <w:r>
        <w:rPr>
          <w:rFonts w:ascii="宋体" w:hAnsi="宋体" w:cs="宋体" w:hint="eastAsia"/>
          <w:sz w:val="24"/>
        </w:rPr>
        <w:t>2.</w:t>
      </w:r>
      <w:r>
        <w:rPr>
          <w:rFonts w:ascii="宋体" w:hAnsi="宋体" w:cs="宋体" w:hint="eastAsia"/>
          <w:sz w:val="24"/>
        </w:rPr>
        <w:t>坚持学生为中心，发挥教师的主导作用，突出学生的主体地位，增强学生的自主学习能力</w:t>
      </w:r>
      <w:r>
        <w:rPr>
          <w:rFonts w:ascii="宋体" w:hAnsi="宋体" w:hint="eastAsia"/>
          <w:sz w:val="24"/>
        </w:rPr>
        <w:t>，创设教学情境，将工艺品设计任务作为教学载体，贯穿整个课程教学，将抽象分散的教学内容具体化、关联化，充分</w:t>
      </w:r>
      <w:r>
        <w:rPr>
          <w:rFonts w:ascii="宋体" w:hAnsi="宋体" w:cs="宋体" w:hint="eastAsia"/>
          <w:sz w:val="24"/>
        </w:rPr>
        <w:t>激发学生的学习兴趣，提高学生的学习效率</w:t>
      </w:r>
      <w:r>
        <w:rPr>
          <w:rFonts w:ascii="宋体" w:hAnsi="宋体" w:hint="eastAsia"/>
          <w:sz w:val="24"/>
        </w:rPr>
        <w:t>。</w:t>
      </w:r>
    </w:p>
    <w:p w:rsidR="00A01995" w:rsidRDefault="00200717" w:rsidP="00664758">
      <w:pPr>
        <w:topLinePun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bCs/>
          <w:sz w:val="24"/>
        </w:rPr>
        <w:t>课程教学应围绕不同的</w:t>
      </w:r>
      <w:r>
        <w:rPr>
          <w:rFonts w:ascii="宋体" w:hAnsi="宋体" w:hint="eastAsia"/>
          <w:sz w:val="24"/>
        </w:rPr>
        <w:t>工艺品设计案例</w:t>
      </w:r>
      <w:r>
        <w:rPr>
          <w:rFonts w:ascii="宋体" w:hAnsi="宋体" w:hint="eastAsia"/>
          <w:bCs/>
          <w:sz w:val="24"/>
        </w:rPr>
        <w:t>，将工艺品设计、设计方案制作、效果图绘制等知识衔接串联，</w:t>
      </w:r>
      <w:r>
        <w:rPr>
          <w:rFonts w:ascii="宋体" w:hAnsi="宋体" w:hint="eastAsia"/>
          <w:sz w:val="24"/>
        </w:rPr>
        <w:t>广泛使用多媒体技术、虚拟仿真技术和网络技术，</w:t>
      </w:r>
      <w:r>
        <w:rPr>
          <w:rFonts w:ascii="宋体" w:hAnsi="宋体" w:hint="eastAsia"/>
          <w:bCs/>
          <w:sz w:val="24"/>
        </w:rPr>
        <w:t>帮助学生理解和掌握相关专业知识</w:t>
      </w:r>
      <w:r>
        <w:rPr>
          <w:rFonts w:ascii="宋体" w:hAnsi="宋体" w:hint="eastAsia"/>
          <w:sz w:val="24"/>
        </w:rPr>
        <w:t>，任课教师</w:t>
      </w:r>
      <w:r>
        <w:rPr>
          <w:rFonts w:ascii="宋体" w:hAnsi="宋体" w:hint="eastAsia"/>
          <w:bCs/>
          <w:sz w:val="24"/>
        </w:rPr>
        <w:t>应不断</w:t>
      </w:r>
      <w:r>
        <w:rPr>
          <w:rFonts w:ascii="宋体" w:hAnsi="宋体" w:hint="eastAsia"/>
          <w:sz w:val="24"/>
        </w:rPr>
        <w:t>加强专业交流和企业研修，提升</w:t>
      </w:r>
      <w:r>
        <w:rPr>
          <w:rFonts w:ascii="宋体" w:hAnsi="宋体" w:hint="eastAsia"/>
          <w:bCs/>
          <w:sz w:val="24"/>
        </w:rPr>
        <w:t>专业素养</w:t>
      </w:r>
      <w:r>
        <w:rPr>
          <w:rFonts w:ascii="宋体" w:hAnsi="宋体" w:hint="eastAsia"/>
          <w:sz w:val="24"/>
        </w:rPr>
        <w:t>。</w:t>
      </w:r>
    </w:p>
    <w:p w:rsidR="00A01995" w:rsidRDefault="00200717" w:rsidP="00664758">
      <w:pPr>
        <w:widowControl/>
        <w:topLinePunct/>
        <w:ind w:firstLineChars="200" w:firstLine="480"/>
        <w:rPr>
          <w:rFonts w:ascii="宋体" w:hAnsi="宋体"/>
          <w:sz w:val="24"/>
        </w:rPr>
      </w:pPr>
      <w:r>
        <w:rPr>
          <w:rFonts w:ascii="宋体" w:hAnsi="宋体" w:hint="eastAsia"/>
          <w:sz w:val="24"/>
        </w:rPr>
        <w:t>4.</w:t>
      </w:r>
      <w:r>
        <w:rPr>
          <w:rFonts w:ascii="宋体" w:hAnsi="宋体" w:cs="宋体" w:hint="eastAsia"/>
          <w:sz w:val="24"/>
        </w:rPr>
        <w:t>课堂教学和生产现场教学相结合，注重理实一体教学方法的运用，实行做中学、做中教。根据教学内容的特点选择不同的教学方法，积极推行案例教学、情景</w:t>
      </w:r>
      <w:r>
        <w:rPr>
          <w:rFonts w:ascii="宋体" w:hAnsi="宋体" w:cs="宋体" w:hint="eastAsia"/>
          <w:sz w:val="24"/>
        </w:rPr>
        <w:t>教学、行动导向教学。鼓励行业、企业技术人员参与教学，可采用组织参观、调研、专家讲座等方式。</w:t>
      </w:r>
    </w:p>
    <w:p w:rsidR="00A01995" w:rsidRDefault="00200717" w:rsidP="00664758">
      <w:pPr>
        <w:widowControl/>
        <w:topLinePun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构建以培养学生的岗位职业能力为主线的实践教学体系。通过模拟企业生产场景和工作流程，严格执行工作规范和安全操作，培养学生良好的职业素养和职业习惯。</w:t>
      </w:r>
    </w:p>
    <w:p w:rsidR="00A01995" w:rsidRDefault="00200717" w:rsidP="00664758">
      <w:pPr>
        <w:pStyle w:val="ab"/>
        <w:spacing w:before="0" w:beforeAutospacing="0" w:after="0" w:afterAutospacing="0"/>
        <w:ind w:firstLineChars="200" w:firstLine="482"/>
        <w:jc w:val="both"/>
        <w:rPr>
          <w:rFonts w:cs="Times New Roman"/>
          <w:b/>
          <w:kern w:val="2"/>
        </w:rPr>
      </w:pPr>
      <w:r>
        <w:rPr>
          <w:rFonts w:cs="Times New Roman" w:hint="eastAsia"/>
          <w:b/>
          <w:kern w:val="2"/>
        </w:rPr>
        <w:t>（二）评价建议</w:t>
      </w:r>
    </w:p>
    <w:p w:rsidR="00A01995" w:rsidRDefault="00200717" w:rsidP="00664758">
      <w:pPr>
        <w:widowControl/>
        <w:adjustRightInd w:val="0"/>
        <w:snapToGrid w:val="0"/>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树立正确的质量观，强化以育人为目标的考核评价，充分发挥评价的教育和激励作用，促进学生的全面发展。</w:t>
      </w:r>
    </w:p>
    <w:p w:rsidR="00A01995" w:rsidRDefault="00200717" w:rsidP="00664758">
      <w:pPr>
        <w:widowControl/>
        <w:adjustRightInd w:val="0"/>
        <w:snapToGrid w:val="0"/>
        <w:ind w:firstLineChars="200" w:firstLine="480"/>
        <w:rPr>
          <w:rFonts w:ascii="宋体" w:hAnsi="宋体"/>
          <w:kern w:val="0"/>
          <w:sz w:val="24"/>
        </w:rPr>
      </w:pPr>
      <w:r>
        <w:rPr>
          <w:rFonts w:ascii="宋体" w:hAnsi="宋体" w:hint="eastAsia"/>
          <w:kern w:val="0"/>
          <w:sz w:val="24"/>
        </w:rPr>
        <w:t>2.</w:t>
      </w:r>
      <w:r>
        <w:rPr>
          <w:rFonts w:ascii="宋体" w:hAnsi="宋体"/>
          <w:kern w:val="0"/>
          <w:sz w:val="24"/>
        </w:rPr>
        <w:t>评价</w:t>
      </w:r>
      <w:r>
        <w:rPr>
          <w:rFonts w:ascii="宋体" w:hAnsi="宋体" w:hint="eastAsia"/>
          <w:kern w:val="0"/>
          <w:sz w:val="24"/>
        </w:rPr>
        <w:t>的内容</w:t>
      </w:r>
      <w:r>
        <w:rPr>
          <w:rFonts w:ascii="宋体" w:hAnsi="宋体"/>
          <w:kern w:val="0"/>
          <w:sz w:val="24"/>
        </w:rPr>
        <w:t>包括</w:t>
      </w:r>
      <w:r>
        <w:rPr>
          <w:rFonts w:ascii="宋体" w:hAnsi="宋体" w:hint="eastAsia"/>
          <w:kern w:val="0"/>
          <w:sz w:val="24"/>
        </w:rPr>
        <w:t>学生掌握和运用知识的状况、学生主动参与课堂教学的状态以及学生的学习体验等。评价</w:t>
      </w:r>
      <w:r>
        <w:rPr>
          <w:rFonts w:ascii="宋体" w:hAnsi="宋体"/>
          <w:kern w:val="0"/>
          <w:sz w:val="24"/>
        </w:rPr>
        <w:t>的</w:t>
      </w:r>
      <w:r>
        <w:rPr>
          <w:rFonts w:ascii="宋体" w:hAnsi="宋体" w:hint="eastAsia"/>
          <w:kern w:val="0"/>
          <w:sz w:val="24"/>
        </w:rPr>
        <w:t>主体应包括教师、学生及行业</w:t>
      </w:r>
      <w:r>
        <w:rPr>
          <w:rFonts w:ascii="宋体" w:hAnsi="宋体"/>
          <w:kern w:val="0"/>
          <w:sz w:val="24"/>
        </w:rPr>
        <w:t>企业</w:t>
      </w:r>
      <w:r>
        <w:rPr>
          <w:rFonts w:ascii="宋体" w:hAnsi="宋体" w:hint="eastAsia"/>
          <w:kern w:val="0"/>
          <w:sz w:val="24"/>
        </w:rPr>
        <w:t>人员等。</w:t>
      </w:r>
    </w:p>
    <w:p w:rsidR="00A01995" w:rsidRDefault="00200717" w:rsidP="00664758">
      <w:pPr>
        <w:widowControl/>
        <w:adjustRightInd w:val="0"/>
        <w:snapToGrid w:val="0"/>
        <w:ind w:firstLineChars="200" w:firstLine="480"/>
        <w:rPr>
          <w:rFonts w:ascii="宋体" w:hAnsi="宋体"/>
          <w:kern w:val="0"/>
          <w:sz w:val="24"/>
        </w:rPr>
      </w:pPr>
      <w:r>
        <w:rPr>
          <w:rFonts w:ascii="宋体" w:hAnsi="宋体" w:hint="eastAsia"/>
          <w:kern w:val="0"/>
          <w:sz w:val="24"/>
        </w:rPr>
        <w:t>3.</w:t>
      </w:r>
      <w:r>
        <w:rPr>
          <w:rFonts w:ascii="宋体" w:hAnsi="宋体"/>
          <w:kern w:val="0"/>
          <w:sz w:val="24"/>
        </w:rPr>
        <w:t>评价</w:t>
      </w:r>
      <w:r>
        <w:rPr>
          <w:rFonts w:ascii="宋体" w:hAnsi="宋体" w:hint="eastAsia"/>
          <w:kern w:val="0"/>
          <w:sz w:val="24"/>
        </w:rPr>
        <w:t>应注重</w:t>
      </w:r>
      <w:r>
        <w:rPr>
          <w:rFonts w:ascii="宋体" w:hAnsi="宋体"/>
          <w:kern w:val="0"/>
          <w:sz w:val="24"/>
        </w:rPr>
        <w:t>过程性</w:t>
      </w:r>
      <w:r>
        <w:rPr>
          <w:rFonts w:ascii="宋体" w:hAnsi="宋体" w:hint="eastAsia"/>
          <w:kern w:val="0"/>
          <w:sz w:val="24"/>
        </w:rPr>
        <w:t>和</w:t>
      </w:r>
      <w:r>
        <w:rPr>
          <w:rFonts w:ascii="宋体" w:hAnsi="宋体"/>
          <w:kern w:val="0"/>
          <w:sz w:val="24"/>
        </w:rPr>
        <w:t>发展性，要把</w:t>
      </w:r>
      <w:r>
        <w:rPr>
          <w:rFonts w:ascii="宋体" w:hAnsi="宋体" w:hint="eastAsia"/>
          <w:kern w:val="0"/>
          <w:sz w:val="24"/>
        </w:rPr>
        <w:t>学生</w:t>
      </w:r>
      <w:r>
        <w:rPr>
          <w:rFonts w:ascii="宋体" w:hAnsi="宋体"/>
          <w:kern w:val="0"/>
          <w:sz w:val="24"/>
        </w:rPr>
        <w:t>的当前状况与其</w:t>
      </w:r>
      <w:r>
        <w:rPr>
          <w:rFonts w:ascii="宋体" w:hAnsi="宋体" w:hint="eastAsia"/>
          <w:kern w:val="0"/>
          <w:sz w:val="24"/>
        </w:rPr>
        <w:t>发展</w:t>
      </w:r>
      <w:r>
        <w:rPr>
          <w:rFonts w:ascii="宋体" w:hAnsi="宋体"/>
          <w:kern w:val="0"/>
          <w:sz w:val="24"/>
        </w:rPr>
        <w:t>变化的过程联系起来。</w:t>
      </w:r>
    </w:p>
    <w:p w:rsidR="00A01995" w:rsidRDefault="00200717" w:rsidP="00664758">
      <w:pPr>
        <w:widowControl/>
        <w:adjustRightInd w:val="0"/>
        <w:snapToGrid w:val="0"/>
        <w:ind w:firstLineChars="200" w:firstLine="480"/>
        <w:rPr>
          <w:rFonts w:ascii="宋体" w:hAnsi="宋体"/>
          <w:kern w:val="0"/>
          <w:sz w:val="24"/>
        </w:rPr>
      </w:pPr>
      <w:r>
        <w:rPr>
          <w:rFonts w:ascii="宋体" w:hAnsi="宋体" w:hint="eastAsia"/>
          <w:kern w:val="0"/>
          <w:sz w:val="24"/>
        </w:rPr>
        <w:t>4.</w:t>
      </w:r>
      <w:r>
        <w:rPr>
          <w:rFonts w:ascii="宋体" w:hAnsi="宋体" w:hint="eastAsia"/>
          <w:kern w:val="0"/>
          <w:sz w:val="24"/>
        </w:rPr>
        <w:t>要注重将评价结果及时、客观向学生反馈，指出被评价者需要改进的方面，师生共同商讨改进的途径和方法，调动学生的学习积极性。</w:t>
      </w:r>
    </w:p>
    <w:p w:rsidR="00A01995" w:rsidRDefault="00200717" w:rsidP="00664758">
      <w:pPr>
        <w:pStyle w:val="ab"/>
        <w:spacing w:before="0" w:beforeAutospacing="0" w:after="0" w:afterAutospacing="0"/>
        <w:ind w:firstLineChars="200" w:firstLine="482"/>
        <w:jc w:val="both"/>
        <w:rPr>
          <w:rFonts w:cs="Times New Roman"/>
          <w:b/>
          <w:kern w:val="2"/>
        </w:rPr>
      </w:pPr>
      <w:r>
        <w:rPr>
          <w:rFonts w:cs="Times New Roman" w:hint="eastAsia"/>
          <w:b/>
          <w:kern w:val="2"/>
        </w:rPr>
        <w:t>（三）教材编写和选用建议</w:t>
      </w:r>
    </w:p>
    <w:p w:rsidR="00A01995" w:rsidRDefault="00200717" w:rsidP="00664758">
      <w:pPr>
        <w:widowControl/>
        <w:adjustRightInd w:val="0"/>
        <w:snapToGrid w:val="0"/>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教材的编写和选用必须依据本标准。</w:t>
      </w:r>
    </w:p>
    <w:p w:rsidR="00A01995" w:rsidRDefault="00200717" w:rsidP="00664758">
      <w:pPr>
        <w:widowControl/>
        <w:adjustRightInd w:val="0"/>
        <w:snapToGrid w:val="0"/>
        <w:ind w:firstLineChars="200" w:firstLine="480"/>
        <w:rPr>
          <w:rFonts w:ascii="宋体" w:hAnsi="宋体"/>
          <w:kern w:val="0"/>
          <w:sz w:val="24"/>
        </w:rPr>
      </w:pPr>
      <w:r>
        <w:rPr>
          <w:rFonts w:ascii="宋体" w:hAnsi="宋体" w:hint="eastAsia"/>
          <w:kern w:val="0"/>
          <w:sz w:val="24"/>
        </w:rPr>
        <w:t>2.</w:t>
      </w:r>
      <w:r>
        <w:rPr>
          <w:rFonts w:ascii="宋体" w:hAnsi="宋体" w:hint="eastAsia"/>
          <w:kern w:val="0"/>
          <w:sz w:val="24"/>
        </w:rPr>
        <w:t>教材内容应凸显实践性，不仅要充分体现工艺美术行业职业岗位所需要的实践内容，还要体现各种实践的可操作性，把实践教学内容进行项目承载、任务引领、案例分析，</w:t>
      </w:r>
      <w:r>
        <w:rPr>
          <w:rFonts w:hint="eastAsia"/>
          <w:sz w:val="24"/>
        </w:rPr>
        <w:t>形成教育项目的模块化，并将新流行、新趋势和新变化引入教学中，</w:t>
      </w:r>
      <w:r>
        <w:rPr>
          <w:rFonts w:ascii="宋体" w:hAnsi="宋体" w:hint="eastAsia"/>
          <w:kern w:val="0"/>
          <w:sz w:val="24"/>
        </w:rPr>
        <w:t>合理编排教材的内容。</w:t>
      </w:r>
    </w:p>
    <w:p w:rsidR="00A01995" w:rsidRDefault="00200717" w:rsidP="00664758">
      <w:pPr>
        <w:widowControl/>
        <w:adjustRightInd w:val="0"/>
        <w:snapToGrid w:val="0"/>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教材呈现方式应符合中</w:t>
      </w:r>
      <w:r>
        <w:rPr>
          <w:rFonts w:ascii="宋体" w:hAnsi="宋体" w:hint="eastAsia"/>
          <w:kern w:val="0"/>
          <w:sz w:val="24"/>
        </w:rPr>
        <w:t>职学生的年龄特征与认知规律，语言简明，图文并茂，版面设计新颖，</w:t>
      </w:r>
      <w:r>
        <w:rPr>
          <w:rFonts w:hint="eastAsia"/>
          <w:sz w:val="24"/>
        </w:rPr>
        <w:t>有利于提高学生学习兴趣，便于自主学习。教材应采用教科书、教师用书、学习指导手册等多种呈现形式</w:t>
      </w:r>
      <w:r>
        <w:rPr>
          <w:rFonts w:ascii="宋体" w:hAnsi="宋体" w:hint="eastAsia"/>
          <w:kern w:val="0"/>
          <w:sz w:val="24"/>
        </w:rPr>
        <w:t>。</w:t>
      </w:r>
    </w:p>
    <w:p w:rsidR="00A01995" w:rsidRDefault="00200717" w:rsidP="00664758">
      <w:pPr>
        <w:pStyle w:val="ab"/>
        <w:spacing w:before="0" w:beforeAutospacing="0" w:after="0" w:afterAutospacing="0"/>
        <w:ind w:firstLineChars="200" w:firstLine="482"/>
        <w:jc w:val="both"/>
        <w:rPr>
          <w:rFonts w:cs="Times New Roman"/>
          <w:b/>
          <w:kern w:val="2"/>
        </w:rPr>
      </w:pPr>
      <w:r>
        <w:rPr>
          <w:rFonts w:cs="Times New Roman" w:hint="eastAsia"/>
          <w:b/>
          <w:kern w:val="2"/>
        </w:rPr>
        <w:t>（四）课程资源开发与利用建议</w:t>
      </w:r>
    </w:p>
    <w:p w:rsidR="00A01995" w:rsidRDefault="00200717" w:rsidP="00664758">
      <w:pPr>
        <w:widowControl/>
        <w:adjustRightInd w:val="0"/>
        <w:snapToGrid w:val="0"/>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教师应不断接受新知识、新方法和新理念，加强专业交流和企业实践，提高专业水平。</w:t>
      </w:r>
    </w:p>
    <w:p w:rsidR="00A01995" w:rsidRDefault="00200717" w:rsidP="00664758">
      <w:pPr>
        <w:widowControl/>
        <w:adjustRightInd w:val="0"/>
        <w:snapToGrid w:val="0"/>
        <w:ind w:firstLineChars="200" w:firstLine="480"/>
        <w:rPr>
          <w:rFonts w:ascii="宋体" w:hAnsi="宋体"/>
          <w:kern w:val="0"/>
          <w:sz w:val="24"/>
        </w:rPr>
      </w:pPr>
      <w:r>
        <w:rPr>
          <w:rFonts w:ascii="宋体" w:hAnsi="宋体" w:hint="eastAsia"/>
          <w:kern w:val="0"/>
          <w:sz w:val="24"/>
        </w:rPr>
        <w:t>2.</w:t>
      </w:r>
      <w:r>
        <w:rPr>
          <w:rFonts w:ascii="宋体" w:hAnsi="宋体" w:hint="eastAsia"/>
          <w:kern w:val="0"/>
          <w:sz w:val="24"/>
        </w:rPr>
        <w:t>配全本专业常规必备的工具书和电子读物，充分向学生开放；实验实训场所配齐必备的教学设备和实验、实训器材，定期向学生开放，充分提高设备利用率。</w:t>
      </w:r>
    </w:p>
    <w:p w:rsidR="00A01995" w:rsidRDefault="00200717" w:rsidP="00664758">
      <w:pPr>
        <w:widowControl/>
        <w:adjustRightInd w:val="0"/>
        <w:snapToGrid w:val="0"/>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注重实训指导书和实训教材的开发和应用，充分发挥企业生产现场的作用。适时安排各类工艺美术展览的参</w:t>
      </w:r>
      <w:r>
        <w:rPr>
          <w:rFonts w:ascii="宋体" w:hAnsi="宋体" w:hint="eastAsia"/>
          <w:kern w:val="0"/>
          <w:sz w:val="24"/>
        </w:rPr>
        <w:t>观学习，</w:t>
      </w:r>
      <w:r>
        <w:rPr>
          <w:rFonts w:ascii="宋体" w:hAnsi="宋体" w:cs="宋体"/>
          <w:sz w:val="24"/>
        </w:rPr>
        <w:t>熟悉各类工艺品的新工艺和新趋向</w:t>
      </w:r>
      <w:r>
        <w:rPr>
          <w:rFonts w:ascii="宋体" w:hAnsi="宋体" w:hint="eastAsia"/>
          <w:kern w:val="0"/>
          <w:sz w:val="24"/>
        </w:rPr>
        <w:t>，增强学生对各类工艺品的感性认识。</w:t>
      </w:r>
    </w:p>
    <w:p w:rsidR="00A01995" w:rsidRDefault="00200717" w:rsidP="00664758">
      <w:pPr>
        <w:widowControl/>
        <w:adjustRightInd w:val="0"/>
        <w:snapToGrid w:val="0"/>
        <w:ind w:firstLineChars="200" w:firstLine="480"/>
        <w:rPr>
          <w:rFonts w:ascii="宋体" w:hAnsi="宋体"/>
          <w:kern w:val="0"/>
          <w:sz w:val="24"/>
        </w:rPr>
      </w:pPr>
      <w:r>
        <w:rPr>
          <w:rFonts w:ascii="宋体" w:hAnsi="宋体" w:hint="eastAsia"/>
          <w:kern w:val="0"/>
          <w:sz w:val="24"/>
        </w:rPr>
        <w:lastRenderedPageBreak/>
        <w:t>4.</w:t>
      </w:r>
      <w:r>
        <w:rPr>
          <w:rFonts w:ascii="宋体" w:hAnsi="宋体" w:hint="eastAsia"/>
          <w:kern w:val="0"/>
          <w:sz w:val="24"/>
        </w:rPr>
        <w:t>注重工艺品设计信息化技术和互联网信息在教学中的应用，利用仿真软件和多媒体课件辅助教学，自主开发信息化教学课件和新材料交流平台，实现教学资源和成果共享。充分、合理使用已开放的校外工艺品设计课程教学资源库，形成引进优质教学资源通畅渠道。</w:t>
      </w:r>
    </w:p>
    <w:p w:rsidR="00A01995" w:rsidRDefault="00200717" w:rsidP="00664758">
      <w:pPr>
        <w:widowControl/>
        <w:topLinePunct/>
        <w:ind w:firstLineChars="170" w:firstLine="478"/>
        <w:rPr>
          <w:rFonts w:ascii="宋体" w:hAnsi="宋体" w:cs="宋体"/>
          <w:b/>
          <w:bCs/>
          <w:kern w:val="0"/>
          <w:sz w:val="28"/>
          <w:szCs w:val="28"/>
        </w:rPr>
      </w:pPr>
      <w:r>
        <w:rPr>
          <w:rFonts w:ascii="宋体" w:hAnsi="宋体" w:cs="宋体" w:hint="eastAsia"/>
          <w:b/>
          <w:bCs/>
          <w:kern w:val="0"/>
          <w:sz w:val="28"/>
          <w:szCs w:val="28"/>
        </w:rPr>
        <w:t>七、说明</w:t>
      </w:r>
    </w:p>
    <w:p w:rsidR="00A01995" w:rsidRDefault="00200717" w:rsidP="00664758">
      <w:pPr>
        <w:ind w:firstLineChars="200" w:firstLine="480"/>
        <w:rPr>
          <w:rFonts w:ascii="宋体" w:hAnsi="宋体"/>
          <w:sz w:val="24"/>
        </w:rPr>
      </w:pPr>
      <w:r>
        <w:rPr>
          <w:rFonts w:ascii="宋体" w:hAnsi="宋体" w:hint="eastAsia"/>
          <w:sz w:val="24"/>
        </w:rPr>
        <w:t>本标准依据</w:t>
      </w:r>
      <w:r>
        <w:rPr>
          <w:rFonts w:ascii="宋体" w:hAnsi="宋体" w:cs="黑体" w:hint="eastAsia"/>
          <w:sz w:val="24"/>
        </w:rPr>
        <w:t>《江苏省中等职业学校美术类</w:t>
      </w:r>
      <w:r>
        <w:rPr>
          <w:rFonts w:ascii="宋体" w:hAnsi="宋体" w:hint="eastAsia"/>
          <w:sz w:val="24"/>
        </w:rPr>
        <w:t>工艺美术</w:t>
      </w:r>
      <w:r>
        <w:rPr>
          <w:rFonts w:ascii="宋体" w:hAnsi="宋体" w:cs="黑体" w:hint="eastAsia"/>
          <w:sz w:val="24"/>
        </w:rPr>
        <w:t>专业指导性人才培养方案》</w:t>
      </w:r>
      <w:r>
        <w:rPr>
          <w:rFonts w:ascii="宋体" w:hAnsi="宋体" w:hint="eastAsia"/>
          <w:sz w:val="24"/>
        </w:rPr>
        <w:t>编制，适用于江苏省中等职业学校</w:t>
      </w:r>
      <w:r>
        <w:rPr>
          <w:rFonts w:ascii="宋体" w:hAnsi="宋体" w:cs="黑体" w:hint="eastAsia"/>
          <w:sz w:val="24"/>
        </w:rPr>
        <w:t>美术类</w:t>
      </w:r>
      <w:r>
        <w:rPr>
          <w:rFonts w:ascii="宋体" w:hAnsi="宋体" w:hint="eastAsia"/>
          <w:sz w:val="24"/>
        </w:rPr>
        <w:t>工艺美术</w:t>
      </w:r>
      <w:r>
        <w:rPr>
          <w:rFonts w:ascii="宋体" w:hAnsi="宋体" w:cs="黑体" w:hint="eastAsia"/>
          <w:sz w:val="24"/>
        </w:rPr>
        <w:t>专业</w:t>
      </w:r>
      <w:r>
        <w:rPr>
          <w:rFonts w:ascii="宋体" w:hAnsi="宋体" w:hint="eastAsia"/>
          <w:sz w:val="24"/>
        </w:rPr>
        <w:t>（三年制）学生。</w:t>
      </w:r>
    </w:p>
    <w:p w:rsidR="00A01995" w:rsidRDefault="00A01995" w:rsidP="00664758"/>
    <w:p w:rsidR="00A01995" w:rsidRDefault="00200717" w:rsidP="00664758">
      <w:pPr>
        <w:ind w:firstLineChars="200" w:firstLine="480"/>
      </w:pPr>
      <w:r>
        <w:rPr>
          <w:rFonts w:ascii="楷体" w:eastAsia="楷体" w:hAnsi="楷体" w:cs="仿宋"/>
          <w:sz w:val="24"/>
          <w:szCs w:val="22"/>
        </w:rPr>
        <w:t>（</w:t>
      </w:r>
      <w:r>
        <w:rPr>
          <w:rFonts w:ascii="黑体" w:eastAsia="黑体" w:hAnsi="黑体" w:cs="仿宋"/>
          <w:sz w:val="24"/>
          <w:szCs w:val="22"/>
        </w:rPr>
        <w:t>开发人员及单位：</w:t>
      </w:r>
      <w:r>
        <w:rPr>
          <w:rFonts w:ascii="楷体" w:eastAsia="楷体" w:hAnsi="楷体" w:cs="仿宋" w:hint="eastAsia"/>
          <w:sz w:val="24"/>
          <w:szCs w:val="22"/>
        </w:rPr>
        <w:t>吴江健，江苏省陶都中等专业学校；霍晓恒，常熟高新园中等专业学校；殷海明，江苏省东海中等专业学校；王桂娟，无锡工艺职业技术学院；范泽锋，宜兴爱宜艺术陶瓷有限公司</w:t>
      </w:r>
      <w:r>
        <w:rPr>
          <w:rFonts w:ascii="楷体" w:eastAsia="楷体" w:hAnsi="楷体" w:cs="仿宋" w:hint="eastAsia"/>
          <w:sz w:val="24"/>
          <w:szCs w:val="22"/>
        </w:rPr>
        <w:t xml:space="preserve"> </w:t>
      </w:r>
      <w:r>
        <w:rPr>
          <w:rFonts w:ascii="楷体" w:eastAsia="楷体" w:hAnsi="楷体" w:cs="仿宋" w:hint="eastAsia"/>
          <w:sz w:val="24"/>
          <w:szCs w:val="22"/>
        </w:rPr>
        <w:t>）</w:t>
      </w:r>
      <w:bookmarkEnd w:id="3"/>
    </w:p>
    <w:sectPr w:rsidR="00A0199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717" w:rsidRDefault="00200717">
      <w:r>
        <w:separator/>
      </w:r>
    </w:p>
  </w:endnote>
  <w:endnote w:type="continuationSeparator" w:id="0">
    <w:p w:rsidR="00200717" w:rsidRDefault="002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95" w:rsidRDefault="0020071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01995" w:rsidRDefault="00200717">
                          <w:pPr>
                            <w:pStyle w:val="a7"/>
                          </w:pPr>
                          <w:r>
                            <w:fldChar w:fldCharType="begin"/>
                          </w:r>
                          <w:r>
                            <w:instrText xml:space="preserve"> PAGE  \* MERGEFORMAT </w:instrText>
                          </w:r>
                          <w:r>
                            <w:fldChar w:fldCharType="separate"/>
                          </w:r>
                          <w:r w:rsidR="00664758">
                            <w:rPr>
                              <w:noProof/>
                            </w:rPr>
                            <w:t>4</w:t>
                          </w:r>
                          <w:r>
                            <w:fldChar w:fldCharType="end"/>
                          </w:r>
                        </w:p>
                      </w:txbxContent>
                    </wps:txbx>
                    <wps:bodyPr vert="horz" wrap="none" lIns="0" tIns="0" rIns="0" bIns="0" anchor="t"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teRvGssBAABzAwAADgAAAAAAAAAAAAAA&#10;AAAuAgAAZHJzL2Uyb0RvYy54bWxQSwECLQAUAAYACAAAACEADErw7tYAAAAFAQAADwAAAAAAAAAA&#10;AAAAAAAlBAAAZHJzL2Rvd25yZXYueG1sUEsFBgAAAAAEAAQA8wAAACgFAAAAAA==&#10;" filled="f" stroked="f">
              <v:textbox style="mso-fit-shape-to-text:t" inset="0,0,0,0">
                <w:txbxContent>
                  <w:p w:rsidR="00A01995" w:rsidRDefault="00200717">
                    <w:pPr>
                      <w:pStyle w:val="a7"/>
                    </w:pPr>
                    <w:r>
                      <w:fldChar w:fldCharType="begin"/>
                    </w:r>
                    <w:r>
                      <w:instrText xml:space="preserve"> PAGE  \* MERGEFORMAT </w:instrText>
                    </w:r>
                    <w:r>
                      <w:fldChar w:fldCharType="separate"/>
                    </w:r>
                    <w:r w:rsidR="00664758">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717" w:rsidRDefault="00200717">
      <w:r>
        <w:separator/>
      </w:r>
    </w:p>
  </w:footnote>
  <w:footnote w:type="continuationSeparator" w:id="0">
    <w:p w:rsidR="00200717" w:rsidRDefault="0020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ZTA2YjFiNTczNTdkN2I2NDhmY2IzZWZiNzI4NGEifQ=="/>
  </w:docVars>
  <w:rsids>
    <w:rsidRoot w:val="00271745"/>
    <w:rsid w:val="0001360A"/>
    <w:rsid w:val="00023B49"/>
    <w:rsid w:val="00075033"/>
    <w:rsid w:val="00173B89"/>
    <w:rsid w:val="0018383E"/>
    <w:rsid w:val="00192522"/>
    <w:rsid w:val="001B1B59"/>
    <w:rsid w:val="00200717"/>
    <w:rsid w:val="00202F88"/>
    <w:rsid w:val="00214D36"/>
    <w:rsid w:val="00271745"/>
    <w:rsid w:val="00286857"/>
    <w:rsid w:val="00290259"/>
    <w:rsid w:val="002C3CCB"/>
    <w:rsid w:val="002D67E8"/>
    <w:rsid w:val="002E25D9"/>
    <w:rsid w:val="00365A71"/>
    <w:rsid w:val="003E4E46"/>
    <w:rsid w:val="00407EAF"/>
    <w:rsid w:val="00437F3B"/>
    <w:rsid w:val="00454FC8"/>
    <w:rsid w:val="00490277"/>
    <w:rsid w:val="004E0D33"/>
    <w:rsid w:val="005A4818"/>
    <w:rsid w:val="005A76C3"/>
    <w:rsid w:val="005B0A12"/>
    <w:rsid w:val="005B6723"/>
    <w:rsid w:val="005C4694"/>
    <w:rsid w:val="00610F1B"/>
    <w:rsid w:val="00664758"/>
    <w:rsid w:val="00691001"/>
    <w:rsid w:val="006A4844"/>
    <w:rsid w:val="006C2F28"/>
    <w:rsid w:val="006C3D0E"/>
    <w:rsid w:val="00822D7E"/>
    <w:rsid w:val="00870263"/>
    <w:rsid w:val="0087306E"/>
    <w:rsid w:val="008D0A89"/>
    <w:rsid w:val="008E17B3"/>
    <w:rsid w:val="008F5C6C"/>
    <w:rsid w:val="00A01995"/>
    <w:rsid w:val="00A16822"/>
    <w:rsid w:val="00A8442A"/>
    <w:rsid w:val="00AD1D11"/>
    <w:rsid w:val="00B01A29"/>
    <w:rsid w:val="00B17245"/>
    <w:rsid w:val="00B415BC"/>
    <w:rsid w:val="00BA0B8B"/>
    <w:rsid w:val="00BF4AA4"/>
    <w:rsid w:val="00C129D0"/>
    <w:rsid w:val="00C51292"/>
    <w:rsid w:val="00C80A9C"/>
    <w:rsid w:val="00C940B3"/>
    <w:rsid w:val="00CC22AC"/>
    <w:rsid w:val="00CF00CC"/>
    <w:rsid w:val="00D109E0"/>
    <w:rsid w:val="00D13265"/>
    <w:rsid w:val="00D20866"/>
    <w:rsid w:val="00D7125E"/>
    <w:rsid w:val="00D96A89"/>
    <w:rsid w:val="00E33331"/>
    <w:rsid w:val="00EC2F2A"/>
    <w:rsid w:val="00F708E1"/>
    <w:rsid w:val="00FA5D3B"/>
    <w:rsid w:val="00FA6FEE"/>
    <w:rsid w:val="0114543D"/>
    <w:rsid w:val="01AF5430"/>
    <w:rsid w:val="061E75C4"/>
    <w:rsid w:val="08F47D72"/>
    <w:rsid w:val="091F5321"/>
    <w:rsid w:val="09DB5239"/>
    <w:rsid w:val="0ABA0721"/>
    <w:rsid w:val="0B676BEC"/>
    <w:rsid w:val="165901FB"/>
    <w:rsid w:val="182E3321"/>
    <w:rsid w:val="18FB1C4A"/>
    <w:rsid w:val="1AB33A5E"/>
    <w:rsid w:val="1B94083C"/>
    <w:rsid w:val="1BCA617C"/>
    <w:rsid w:val="1CE649C0"/>
    <w:rsid w:val="1FCD2DDA"/>
    <w:rsid w:val="1FDF2DDF"/>
    <w:rsid w:val="220D746F"/>
    <w:rsid w:val="22CB1644"/>
    <w:rsid w:val="244F6B88"/>
    <w:rsid w:val="25954195"/>
    <w:rsid w:val="25F65F76"/>
    <w:rsid w:val="265E07A1"/>
    <w:rsid w:val="26F04052"/>
    <w:rsid w:val="310D2A31"/>
    <w:rsid w:val="313F2DEA"/>
    <w:rsid w:val="326057E2"/>
    <w:rsid w:val="341E6DF4"/>
    <w:rsid w:val="36531DBC"/>
    <w:rsid w:val="37D24FA0"/>
    <w:rsid w:val="38A701D8"/>
    <w:rsid w:val="3F526D28"/>
    <w:rsid w:val="429D676A"/>
    <w:rsid w:val="4320684F"/>
    <w:rsid w:val="464A4E1C"/>
    <w:rsid w:val="47024B89"/>
    <w:rsid w:val="476D76EC"/>
    <w:rsid w:val="47F51FDE"/>
    <w:rsid w:val="4AA100DE"/>
    <w:rsid w:val="4B873A20"/>
    <w:rsid w:val="4E2E6578"/>
    <w:rsid w:val="4F644C76"/>
    <w:rsid w:val="519A4FE2"/>
    <w:rsid w:val="55A33DFB"/>
    <w:rsid w:val="576B798D"/>
    <w:rsid w:val="57BE73CF"/>
    <w:rsid w:val="57E350C1"/>
    <w:rsid w:val="585E3FCC"/>
    <w:rsid w:val="5BD117FE"/>
    <w:rsid w:val="632F2E15"/>
    <w:rsid w:val="64D243D7"/>
    <w:rsid w:val="68076832"/>
    <w:rsid w:val="68DD70C4"/>
    <w:rsid w:val="6A9331FA"/>
    <w:rsid w:val="6C010DC2"/>
    <w:rsid w:val="6D7C688F"/>
    <w:rsid w:val="6E121F06"/>
    <w:rsid w:val="6F767110"/>
    <w:rsid w:val="6FA777D5"/>
    <w:rsid w:val="7014045D"/>
    <w:rsid w:val="70D83DD6"/>
    <w:rsid w:val="7101546F"/>
    <w:rsid w:val="74625961"/>
    <w:rsid w:val="74FC57CB"/>
    <w:rsid w:val="76F726A6"/>
    <w:rsid w:val="778E027C"/>
    <w:rsid w:val="796F5618"/>
    <w:rsid w:val="7A59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09F70D-1E31-4AA6-824F-1DC1A824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uiPriority w:val="9"/>
    <w:unhideWhenUsed/>
    <w:qFormat/>
    <w:pPr>
      <w:keepNext/>
      <w:keepLines/>
      <w:ind w:firstLineChars="200" w:firstLine="420"/>
      <w:outlineLvl w:val="1"/>
    </w:pPr>
    <w:rPr>
      <w:rFonts w:ascii="Arial" w:eastAsia="楷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unhideWhenUsed/>
    <w:qFormat/>
    <w:pPr>
      <w:ind w:firstLineChars="200" w:firstLine="420"/>
    </w:pPr>
  </w:style>
  <w:style w:type="paragraph" w:customStyle="1" w:styleId="1">
    <w:name w:val="列出段落1"/>
    <w:basedOn w:val="a"/>
    <w:uiPriority w:val="99"/>
    <w:qFormat/>
    <w:pPr>
      <w:ind w:firstLineChars="200" w:firstLine="420"/>
    </w:pPr>
  </w:style>
  <w:style w:type="character" w:customStyle="1" w:styleId="a8">
    <w:name w:val="页脚 字符"/>
    <w:basedOn w:val="a0"/>
    <w:link w:val="a7"/>
    <w:uiPriority w:val="99"/>
    <w:semiHidden/>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a">
    <w:name w:val="页眉 字符"/>
    <w:basedOn w:val="a0"/>
    <w:link w:val="a9"/>
    <w:uiPriority w:val="99"/>
    <w:semiHidden/>
    <w:qFormat/>
    <w:rPr>
      <w:rFonts w:ascii="Times New Roman" w:eastAsia="宋体" w:hAnsi="Times New Roman" w:cs="Times New Roman"/>
      <w:sz w:val="18"/>
      <w:szCs w:val="18"/>
    </w:rPr>
  </w:style>
  <w:style w:type="character" w:customStyle="1" w:styleId="NormalCharacter">
    <w:name w:val="NormalCharacter"/>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570</Words>
  <Characters>3250</Characters>
  <Application>Microsoft Office Word</Application>
  <DocSecurity>0</DocSecurity>
  <Lines>27</Lines>
  <Paragraphs>7</Paragraphs>
  <ScaleCrop>false</ScaleCrop>
  <Company>CHINA</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36</cp:revision>
  <cp:lastPrinted>2021-11-12T01:12:00Z</cp:lastPrinted>
  <dcterms:created xsi:type="dcterms:W3CDTF">2021-03-18T23:11:00Z</dcterms:created>
  <dcterms:modified xsi:type="dcterms:W3CDTF">2022-05-15T04:08:00Z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1F7EF06622CD46F4999A13586AC1B190</vt:lpwstr>
  </property>
  <property fmtid="{D5CDD505-2E9C-101B-9397-08002B2CF9AE}" pid="4" name="KSORubyTemplateID" linkTarget="0">
    <vt:lpwstr>6</vt:lpwstr>
  </property>
</Properties>
</file>