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hint="eastAsia" w:ascii="黑体" w:hAnsi="Verdana" w:eastAsia="黑体" w:cs="宋体"/>
          <w:color w:val="000000"/>
          <w:kern w:val="0"/>
          <w:sz w:val="36"/>
          <w:szCs w:val="36"/>
        </w:rPr>
      </w:pPr>
      <w:r>
        <w:rPr>
          <w:rFonts w:ascii="黑体" w:hAnsi="Verdana" w:eastAsia="黑体" w:cs="宋体"/>
          <w:color w:val="000000"/>
          <w:kern w:val="0"/>
          <w:sz w:val="36"/>
          <w:szCs w:val="36"/>
        </w:rPr>
        <w:t>常熟</w:t>
      </w:r>
      <w:r>
        <w:rPr>
          <w:rFonts w:hint="eastAsia" w:ascii="黑体" w:hAnsi="Verdana" w:eastAsia="黑体" w:cs="宋体"/>
          <w:color w:val="000000"/>
          <w:kern w:val="0"/>
          <w:sz w:val="36"/>
          <w:szCs w:val="36"/>
          <w:lang w:eastAsia="zh-CN"/>
        </w:rPr>
        <w:t>高新园中等专业</w:t>
      </w:r>
      <w:r>
        <w:rPr>
          <w:rFonts w:hint="eastAsia" w:ascii="黑体" w:hAnsi="Verdana" w:eastAsia="黑体" w:cs="宋体"/>
          <w:color w:val="000000"/>
          <w:kern w:val="0"/>
          <w:sz w:val="36"/>
          <w:szCs w:val="36"/>
        </w:rPr>
        <w:t>学校学科</w:t>
      </w:r>
      <w:r>
        <w:rPr>
          <w:rFonts w:ascii="黑体" w:hAnsi="Verdana" w:eastAsia="黑体" w:cs="宋体"/>
          <w:color w:val="000000"/>
          <w:kern w:val="0"/>
          <w:sz w:val="36"/>
          <w:szCs w:val="36"/>
        </w:rPr>
        <w:t>教学</w:t>
      </w:r>
      <w:r>
        <w:rPr>
          <w:rFonts w:hint="eastAsia" w:ascii="黑体" w:hAnsi="Verdana" w:eastAsia="黑体" w:cs="宋体"/>
          <w:color w:val="000000"/>
          <w:kern w:val="0"/>
          <w:sz w:val="36"/>
          <w:szCs w:val="36"/>
          <w:lang w:eastAsia="zh-CN"/>
        </w:rPr>
        <w:t>类</w:t>
      </w:r>
      <w:r>
        <w:rPr>
          <w:rFonts w:ascii="黑体" w:hAnsi="Verdana" w:eastAsia="黑体" w:cs="宋体"/>
          <w:color w:val="000000"/>
          <w:kern w:val="0"/>
          <w:sz w:val="36"/>
          <w:szCs w:val="36"/>
        </w:rPr>
        <w:t>能手评选条例</w:t>
      </w:r>
      <w:r>
        <w:rPr>
          <w:rFonts w:ascii="Verdana" w:hAnsi="Verdana" w:cs="宋体"/>
          <w:color w:val="000000"/>
          <w:kern w:val="0"/>
          <w:sz w:val="18"/>
          <w:szCs w:val="18"/>
        </w:rPr>
        <w:t xml:space="preserve"> </w:t>
      </w:r>
    </w:p>
    <w:p>
      <w:pPr>
        <w:widowControl/>
        <w:jc w:val="center"/>
        <w:rPr>
          <w:rFonts w:hint="eastAsia" w:ascii="Verdana" w:hAnsi="Verdana" w:cs="宋体"/>
          <w:color w:val="000000"/>
          <w:kern w:val="0"/>
          <w:sz w:val="28"/>
          <w:szCs w:val="28"/>
        </w:rPr>
      </w:pPr>
      <w:r>
        <w:rPr>
          <w:rFonts w:hint="eastAsia" w:ascii="Verdana" w:hAnsi="Verdana" w:cs="宋体"/>
          <w:color w:val="000000"/>
          <w:kern w:val="0"/>
          <w:sz w:val="28"/>
          <w:szCs w:val="28"/>
        </w:rPr>
        <w:t>（202</w:t>
      </w:r>
      <w:r>
        <w:rPr>
          <w:rFonts w:hint="eastAsia" w:ascii="Verdana" w:hAnsi="Verdana" w:cs="宋体"/>
          <w:color w:val="000000"/>
          <w:kern w:val="0"/>
          <w:sz w:val="28"/>
          <w:szCs w:val="28"/>
          <w:lang w:val="en-US" w:eastAsia="zh-CN"/>
        </w:rPr>
        <w:t>1</w:t>
      </w:r>
      <w:r>
        <w:rPr>
          <w:rFonts w:hint="eastAsia" w:ascii="Verdana" w:hAnsi="Verdana" w:cs="宋体"/>
          <w:color w:val="000000"/>
          <w:kern w:val="0"/>
          <w:sz w:val="28"/>
          <w:szCs w:val="28"/>
        </w:rPr>
        <w:t>年修订）</w:t>
      </w:r>
    </w:p>
    <w:p>
      <w:pPr>
        <w:widowControl/>
        <w:jc w:val="center"/>
        <w:rPr>
          <w:rFonts w:hint="eastAsia" w:ascii="Verdana" w:hAnsi="Verdana" w:cs="宋体"/>
          <w:kern w:val="0"/>
          <w:sz w:val="18"/>
          <w:szCs w:val="18"/>
        </w:rPr>
      </w:pPr>
    </w:p>
    <w:p>
      <w:pPr>
        <w:adjustRightInd w:val="0"/>
        <w:snapToGrid w:val="0"/>
        <w:spacing w:line="460" w:lineRule="exact"/>
        <w:ind w:firstLine="560" w:firstLineChars="200"/>
        <w:jc w:val="left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为进一步加强我校教师队伍建设，充分调动广大教师的教育教学积极性，不断提高教师队伍的整体素质和业务水平，全面提高教育教学质量，促进学校教育事业的又好又快发展，决定在全校教师中评选</w:t>
      </w:r>
      <w:r>
        <w:rPr>
          <w:rFonts w:hint="eastAsia" w:ascii="宋体" w:hAnsi="宋体"/>
          <w:sz w:val="28"/>
          <w:szCs w:val="28"/>
          <w:lang w:eastAsia="zh-CN"/>
        </w:rPr>
        <w:t>学科教学类</w:t>
      </w:r>
      <w:r>
        <w:rPr>
          <w:rFonts w:hint="eastAsia" w:ascii="宋体" w:hAnsi="宋体"/>
          <w:sz w:val="28"/>
          <w:szCs w:val="28"/>
        </w:rPr>
        <w:t>能手，特制定本条例。</w:t>
      </w:r>
      <w:r>
        <w:rPr>
          <w:rFonts w:ascii="宋体" w:hAnsi="宋体"/>
          <w:sz w:val="28"/>
          <w:szCs w:val="28"/>
        </w:rPr>
        <w:br w:type="textWrapping"/>
      </w:r>
      <w:r>
        <w:rPr>
          <w:rFonts w:hint="eastAsia" w:ascii="宋体" w:hAnsi="宋体"/>
          <w:sz w:val="28"/>
          <w:szCs w:val="28"/>
        </w:rPr>
        <w:t xml:space="preserve">    </w:t>
      </w:r>
      <w:r>
        <w:rPr>
          <w:rFonts w:ascii="宋体" w:hAnsi="宋体" w:cs="宋体"/>
          <w:kern w:val="0"/>
          <w:sz w:val="28"/>
          <w:szCs w:val="28"/>
        </w:rPr>
        <w:t>第一条</w:t>
      </w:r>
      <w:r>
        <w:rPr>
          <w:rFonts w:hint="eastAsia" w:ascii="宋体" w:hAnsi="宋体" w:cs="宋体"/>
          <w:kern w:val="0"/>
          <w:sz w:val="28"/>
          <w:szCs w:val="28"/>
        </w:rPr>
        <w:t xml:space="preserve">  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学科教学类</w:t>
      </w:r>
      <w:r>
        <w:rPr>
          <w:rFonts w:ascii="宋体" w:hAnsi="宋体" w:cs="宋体"/>
          <w:kern w:val="0"/>
          <w:sz w:val="28"/>
          <w:szCs w:val="28"/>
        </w:rPr>
        <w:t>能手</w:t>
      </w:r>
      <w:r>
        <w:rPr>
          <w:rFonts w:hint="eastAsia" w:ascii="宋体" w:hAnsi="宋体" w:cs="宋体"/>
          <w:kern w:val="0"/>
          <w:sz w:val="28"/>
          <w:szCs w:val="28"/>
        </w:rPr>
        <w:t>的</w:t>
      </w:r>
      <w:r>
        <w:rPr>
          <w:rFonts w:ascii="宋体" w:hAnsi="宋体" w:cs="宋体"/>
          <w:kern w:val="0"/>
          <w:sz w:val="28"/>
          <w:szCs w:val="28"/>
        </w:rPr>
        <w:t>评选范围和对象</w:t>
      </w:r>
      <w:r>
        <w:rPr>
          <w:rFonts w:hint="eastAsia" w:ascii="宋体" w:hAnsi="宋体" w:cs="宋体"/>
          <w:kern w:val="0"/>
          <w:sz w:val="28"/>
          <w:szCs w:val="28"/>
        </w:rPr>
        <w:br w:type="textWrapping"/>
      </w:r>
      <w:r>
        <w:rPr>
          <w:rFonts w:hint="eastAsia" w:ascii="宋体" w:hAnsi="宋体" w:cs="宋体"/>
          <w:kern w:val="0"/>
          <w:sz w:val="28"/>
          <w:szCs w:val="28"/>
        </w:rPr>
        <w:t xml:space="preserve">    </w:t>
      </w:r>
      <w:r>
        <w:rPr>
          <w:rFonts w:ascii="宋体" w:hAnsi="宋体" w:cs="宋体"/>
          <w:kern w:val="0"/>
          <w:sz w:val="28"/>
          <w:szCs w:val="28"/>
        </w:rPr>
        <w:t>教龄在</w:t>
      </w:r>
      <w:r>
        <w:rPr>
          <w:rFonts w:ascii="宋体" w:hAnsi="宋体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3</w:t>
      </w:r>
      <w:r>
        <w:rPr>
          <w:rFonts w:ascii="宋体" w:hAnsi="宋体" w:cs="宋体"/>
          <w:kern w:val="0"/>
          <w:sz w:val="28"/>
          <w:szCs w:val="28"/>
        </w:rPr>
        <w:t>年以上，年龄在</w:t>
      </w:r>
      <w:r>
        <w:rPr>
          <w:rFonts w:hint="eastAsia" w:ascii="宋体" w:hAnsi="宋体" w:cs="宋体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45</w:t>
      </w:r>
      <w:r>
        <w:rPr>
          <w:rFonts w:ascii="宋体" w:hAnsi="宋体" w:cs="宋体"/>
          <w:kern w:val="0"/>
          <w:sz w:val="28"/>
          <w:szCs w:val="28"/>
        </w:rPr>
        <w:t>周岁以内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的</w:t>
      </w:r>
      <w:r>
        <w:rPr>
          <w:rFonts w:ascii="宋体" w:hAnsi="宋体" w:cs="宋体"/>
          <w:kern w:val="0"/>
          <w:sz w:val="28"/>
          <w:szCs w:val="28"/>
        </w:rPr>
        <w:t>教师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，本科学历</w:t>
      </w:r>
      <w:r>
        <w:rPr>
          <w:rFonts w:ascii="宋体" w:hAnsi="宋体" w:cs="宋体"/>
          <w:kern w:val="0"/>
          <w:sz w:val="28"/>
          <w:szCs w:val="28"/>
        </w:rPr>
        <w:t>。</w:t>
      </w:r>
      <w:r>
        <w:rPr>
          <w:rFonts w:hint="eastAsia" w:ascii="宋体" w:hAnsi="宋体" w:cs="宋体"/>
          <w:kern w:val="0"/>
          <w:sz w:val="28"/>
          <w:szCs w:val="28"/>
        </w:rPr>
        <w:br w:type="textWrapping"/>
      </w:r>
      <w:r>
        <w:rPr>
          <w:rFonts w:hint="eastAsia" w:ascii="宋体" w:hAnsi="宋体" w:cs="宋体"/>
          <w:kern w:val="0"/>
          <w:sz w:val="28"/>
          <w:szCs w:val="28"/>
        </w:rPr>
        <w:t xml:space="preserve">    </w:t>
      </w:r>
      <w:r>
        <w:rPr>
          <w:rFonts w:ascii="宋体" w:hAnsi="宋体" w:cs="宋体"/>
          <w:kern w:val="0"/>
          <w:sz w:val="28"/>
          <w:szCs w:val="28"/>
        </w:rPr>
        <w:t>第二条</w:t>
      </w:r>
      <w:r>
        <w:rPr>
          <w:rFonts w:hint="eastAsia" w:ascii="宋体" w:hAnsi="宋体" w:cs="宋体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学科教学类</w:t>
      </w:r>
      <w:r>
        <w:rPr>
          <w:rFonts w:ascii="宋体" w:hAnsi="宋体" w:cs="宋体"/>
          <w:kern w:val="0"/>
          <w:sz w:val="28"/>
          <w:szCs w:val="28"/>
        </w:rPr>
        <w:t>能手的</w:t>
      </w:r>
      <w:r>
        <w:rPr>
          <w:rFonts w:hint="eastAsia" w:ascii="宋体" w:hAnsi="宋体" w:cs="宋体"/>
          <w:kern w:val="0"/>
          <w:sz w:val="28"/>
          <w:szCs w:val="28"/>
        </w:rPr>
        <w:t>评选</w:t>
      </w:r>
      <w:r>
        <w:rPr>
          <w:rFonts w:ascii="宋体" w:hAnsi="宋体" w:cs="宋体"/>
          <w:kern w:val="0"/>
          <w:sz w:val="28"/>
          <w:szCs w:val="28"/>
        </w:rPr>
        <w:t>条件</w:t>
      </w:r>
      <w:r>
        <w:rPr>
          <w:rFonts w:hint="eastAsia" w:ascii="宋体" w:hAnsi="宋体" w:cs="宋体"/>
          <w:kern w:val="0"/>
          <w:sz w:val="28"/>
          <w:szCs w:val="28"/>
        </w:rPr>
        <w:br w:type="textWrapping"/>
      </w:r>
      <w:r>
        <w:rPr>
          <w:rFonts w:hint="eastAsia" w:ascii="宋体" w:hAnsi="宋体" w:cs="宋体"/>
          <w:kern w:val="0"/>
          <w:sz w:val="28"/>
          <w:szCs w:val="28"/>
        </w:rPr>
        <w:t xml:space="preserve">    </w:t>
      </w:r>
      <w:r>
        <w:rPr>
          <w:rFonts w:ascii="宋体" w:hAnsi="宋体" w:cs="宋体"/>
          <w:kern w:val="0"/>
          <w:sz w:val="28"/>
          <w:szCs w:val="28"/>
        </w:rPr>
        <w:t>1．坚持习近平新时代中国特色社会主义思想，热爱教育事业，</w:t>
      </w:r>
      <w:r>
        <w:rPr>
          <w:rFonts w:hint="eastAsia" w:ascii="宋体" w:hAnsi="宋体"/>
          <w:sz w:val="28"/>
          <w:szCs w:val="28"/>
        </w:rPr>
        <w:t>具有奉献精神，</w:t>
      </w:r>
      <w:r>
        <w:rPr>
          <w:rFonts w:ascii="宋体" w:hAnsi="宋体" w:cs="宋体"/>
          <w:kern w:val="0"/>
          <w:sz w:val="28"/>
          <w:szCs w:val="28"/>
        </w:rPr>
        <w:t>关心爱护全体学生，</w:t>
      </w:r>
      <w:r>
        <w:rPr>
          <w:rFonts w:hint="eastAsia" w:ascii="宋体" w:hAnsi="宋体"/>
          <w:sz w:val="28"/>
          <w:szCs w:val="28"/>
        </w:rPr>
        <w:t>团结同事，</w:t>
      </w:r>
      <w:r>
        <w:rPr>
          <w:rFonts w:ascii="宋体" w:hAnsi="宋体" w:cs="宋体"/>
          <w:kern w:val="0"/>
          <w:sz w:val="28"/>
          <w:szCs w:val="28"/>
        </w:rPr>
        <w:t>教书育人，为人师表。</w:t>
      </w:r>
      <w:r>
        <w:rPr>
          <w:rFonts w:hint="eastAsia" w:ascii="宋体" w:hAnsi="宋体" w:cs="宋体"/>
          <w:kern w:val="0"/>
          <w:sz w:val="28"/>
          <w:szCs w:val="28"/>
        </w:rPr>
        <w:br w:type="textWrapping"/>
      </w:r>
      <w:r>
        <w:rPr>
          <w:rFonts w:hint="eastAsia" w:ascii="宋体" w:hAnsi="宋体" w:cs="宋体"/>
          <w:kern w:val="0"/>
          <w:sz w:val="28"/>
          <w:szCs w:val="28"/>
        </w:rPr>
        <w:t xml:space="preserve">    </w:t>
      </w:r>
      <w:r>
        <w:rPr>
          <w:rFonts w:ascii="宋体" w:hAnsi="宋体" w:cs="宋体"/>
          <w:kern w:val="0"/>
          <w:sz w:val="28"/>
          <w:szCs w:val="28"/>
        </w:rPr>
        <w:t>2．切实执行教学“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六</w:t>
      </w:r>
      <w:r>
        <w:rPr>
          <w:rFonts w:ascii="宋体" w:hAnsi="宋体" w:cs="宋体"/>
          <w:kern w:val="0"/>
          <w:sz w:val="28"/>
          <w:szCs w:val="28"/>
        </w:rPr>
        <w:t>认真”的要求，能精心组织教学，有较扎实的教学基本功，教学成绩突出，体现一定的风格特色。</w:t>
      </w:r>
      <w:r>
        <w:rPr>
          <w:rFonts w:hint="eastAsia" w:ascii="宋体" w:hAnsi="宋体" w:cs="宋体"/>
          <w:kern w:val="0"/>
          <w:sz w:val="28"/>
          <w:szCs w:val="28"/>
        </w:rPr>
        <w:br w:type="textWrapping"/>
      </w:r>
      <w:r>
        <w:rPr>
          <w:rFonts w:hint="eastAsia" w:ascii="宋体" w:hAnsi="宋体" w:cs="宋体"/>
          <w:kern w:val="0"/>
          <w:sz w:val="28"/>
          <w:szCs w:val="28"/>
        </w:rPr>
        <w:t xml:space="preserve">    </w:t>
      </w:r>
      <w:r>
        <w:rPr>
          <w:rFonts w:ascii="宋体" w:hAnsi="宋体" w:cs="宋体"/>
          <w:kern w:val="0"/>
          <w:sz w:val="28"/>
          <w:szCs w:val="28"/>
        </w:rPr>
        <w:t>3．近三年</w:t>
      </w:r>
      <w:r>
        <w:rPr>
          <w:rFonts w:hint="eastAsia" w:ascii="宋体" w:hAnsi="宋体"/>
          <w:sz w:val="28"/>
          <w:szCs w:val="28"/>
        </w:rPr>
        <w:t>承担过校级及以上的公开课教学任务</w:t>
      </w:r>
      <w:r>
        <w:rPr>
          <w:rFonts w:hint="eastAsia" w:ascii="宋体" w:hAnsi="宋体"/>
          <w:sz w:val="28"/>
          <w:szCs w:val="28"/>
          <w:lang w:eastAsia="zh-CN"/>
        </w:rPr>
        <w:t>两次及以上</w:t>
      </w:r>
      <w:r>
        <w:rPr>
          <w:rFonts w:hint="eastAsia" w:ascii="宋体" w:hAnsi="宋体"/>
          <w:sz w:val="28"/>
          <w:szCs w:val="28"/>
        </w:rPr>
        <w:t>，并获得好评。</w:t>
      </w:r>
      <w:r>
        <w:rPr>
          <w:rFonts w:ascii="宋体" w:hAnsi="宋体"/>
          <w:sz w:val="28"/>
          <w:szCs w:val="28"/>
        </w:rPr>
        <w:br w:type="textWrapping"/>
      </w:r>
      <w:r>
        <w:rPr>
          <w:rFonts w:hint="eastAsia" w:ascii="宋体" w:hAnsi="宋体"/>
          <w:sz w:val="28"/>
          <w:szCs w:val="28"/>
        </w:rPr>
        <w:t xml:space="preserve">    </w:t>
      </w:r>
      <w:r>
        <w:rPr>
          <w:rFonts w:ascii="宋体" w:hAnsi="宋体" w:cs="宋体"/>
          <w:kern w:val="0"/>
          <w:sz w:val="28"/>
          <w:szCs w:val="28"/>
        </w:rPr>
        <w:t>4．近三年在</w:t>
      </w:r>
      <w:r>
        <w:rPr>
          <w:rFonts w:hint="eastAsia" w:ascii="宋体" w:hAnsi="宋体" w:cs="宋体"/>
          <w:kern w:val="0"/>
          <w:sz w:val="28"/>
          <w:szCs w:val="28"/>
        </w:rPr>
        <w:t>常熟市级及以上教学</w:t>
      </w:r>
      <w:r>
        <w:rPr>
          <w:rFonts w:ascii="宋体" w:hAnsi="宋体" w:cs="宋体"/>
          <w:kern w:val="0"/>
          <w:sz w:val="28"/>
          <w:szCs w:val="28"/>
        </w:rPr>
        <w:t>基本功竞赛</w:t>
      </w:r>
      <w:r>
        <w:rPr>
          <w:rFonts w:hint="eastAsia" w:ascii="宋体" w:hAnsi="宋体" w:cs="宋体"/>
          <w:kern w:val="0"/>
          <w:sz w:val="28"/>
          <w:szCs w:val="28"/>
        </w:rPr>
        <w:t>、</w:t>
      </w:r>
      <w:r>
        <w:rPr>
          <w:rFonts w:ascii="宋体" w:hAnsi="宋体" w:cs="宋体"/>
          <w:kern w:val="0"/>
          <w:sz w:val="28"/>
          <w:szCs w:val="28"/>
        </w:rPr>
        <w:t>评优课</w:t>
      </w:r>
      <w:r>
        <w:rPr>
          <w:rFonts w:hint="eastAsia" w:ascii="宋体" w:hAnsi="宋体" w:cs="宋体"/>
          <w:kern w:val="0"/>
          <w:sz w:val="28"/>
          <w:szCs w:val="28"/>
        </w:rPr>
        <w:t>、信息化大</w:t>
      </w:r>
      <w:r>
        <w:rPr>
          <w:rFonts w:ascii="宋体" w:hAnsi="宋体" w:cs="宋体"/>
          <w:kern w:val="0"/>
          <w:sz w:val="28"/>
          <w:szCs w:val="28"/>
        </w:rPr>
        <w:t>赛、教学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能力</w:t>
      </w:r>
      <w:r>
        <w:rPr>
          <w:rFonts w:ascii="宋体" w:hAnsi="宋体" w:cs="宋体"/>
          <w:kern w:val="0"/>
          <w:sz w:val="28"/>
          <w:szCs w:val="28"/>
        </w:rPr>
        <w:t>大赛</w:t>
      </w:r>
      <w:r>
        <w:rPr>
          <w:rFonts w:hint="eastAsia" w:ascii="宋体" w:hAnsi="宋体" w:cs="宋体"/>
          <w:kern w:val="0"/>
          <w:sz w:val="28"/>
          <w:szCs w:val="28"/>
        </w:rPr>
        <w:t>等比赛中</w:t>
      </w:r>
      <w:r>
        <w:rPr>
          <w:rFonts w:ascii="宋体" w:hAnsi="宋体" w:cs="宋体"/>
          <w:kern w:val="0"/>
          <w:sz w:val="28"/>
          <w:szCs w:val="28"/>
        </w:rPr>
        <w:t>获三等奖及以上奖项，或</w:t>
      </w:r>
      <w:r>
        <w:rPr>
          <w:rFonts w:hint="eastAsia" w:ascii="宋体" w:hAnsi="宋体" w:cs="宋体"/>
          <w:kern w:val="0"/>
          <w:sz w:val="28"/>
          <w:szCs w:val="28"/>
        </w:rPr>
        <w:t>有</w:t>
      </w:r>
      <w:r>
        <w:rPr>
          <w:rFonts w:ascii="宋体" w:hAnsi="宋体" w:cs="宋体"/>
          <w:kern w:val="0"/>
          <w:sz w:val="28"/>
          <w:szCs w:val="28"/>
        </w:rPr>
        <w:t>苏州市教学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能力</w:t>
      </w:r>
      <w:r>
        <w:rPr>
          <w:rFonts w:ascii="宋体" w:hAnsi="宋体" w:cs="宋体"/>
          <w:kern w:val="0"/>
          <w:sz w:val="28"/>
          <w:szCs w:val="28"/>
        </w:rPr>
        <w:t>大赛参赛经历。</w:t>
      </w:r>
      <w:r>
        <w:rPr>
          <w:rFonts w:hint="eastAsia" w:ascii="宋体" w:hAnsi="宋体"/>
          <w:sz w:val="28"/>
          <w:szCs w:val="28"/>
        </w:rPr>
        <w:t xml:space="preserve">   </w:t>
      </w:r>
    </w:p>
    <w:p>
      <w:pPr>
        <w:adjustRightInd w:val="0"/>
        <w:snapToGrid w:val="0"/>
        <w:spacing w:line="460" w:lineRule="exact"/>
        <w:ind w:firstLine="560" w:firstLineChars="200"/>
        <w:jc w:val="left"/>
        <w:rPr>
          <w:rFonts w:hint="eastAsia" w:ascii="宋体" w:hAnsi="宋体"/>
          <w:sz w:val="28"/>
          <w:szCs w:val="28"/>
        </w:rPr>
      </w:pPr>
      <w:r>
        <w:rPr>
          <w:rFonts w:ascii="宋体" w:hAnsi="宋体" w:cs="宋体"/>
          <w:kern w:val="0"/>
          <w:sz w:val="28"/>
          <w:szCs w:val="28"/>
        </w:rPr>
        <w:t>5．有一定的教科研能力，近三年</w:t>
      </w:r>
      <w:r>
        <w:rPr>
          <w:rFonts w:ascii="宋体" w:hAnsi="宋体"/>
          <w:sz w:val="28"/>
          <w:szCs w:val="28"/>
        </w:rPr>
        <w:t>主持或参与（主要成员）市级</w:t>
      </w:r>
      <w:r>
        <w:rPr>
          <w:rFonts w:hint="eastAsia" w:ascii="宋体" w:hAnsi="宋体"/>
          <w:sz w:val="28"/>
          <w:szCs w:val="28"/>
        </w:rPr>
        <w:t>及</w:t>
      </w:r>
      <w:r>
        <w:rPr>
          <w:rFonts w:ascii="宋体" w:hAnsi="宋体"/>
          <w:sz w:val="28"/>
          <w:szCs w:val="28"/>
        </w:rPr>
        <w:t>以上立项课题研究，</w:t>
      </w:r>
      <w:r>
        <w:rPr>
          <w:rFonts w:hint="eastAsia" w:ascii="宋体" w:hAnsi="宋体"/>
          <w:sz w:val="28"/>
          <w:szCs w:val="28"/>
        </w:rPr>
        <w:t>或主持市级微型课题</w:t>
      </w:r>
      <w:r>
        <w:rPr>
          <w:rFonts w:ascii="宋体" w:hAnsi="宋体"/>
          <w:sz w:val="28"/>
          <w:szCs w:val="28"/>
        </w:rPr>
        <w:t>研究</w:t>
      </w:r>
      <w:r>
        <w:rPr>
          <w:rFonts w:hint="eastAsia" w:ascii="宋体" w:hAnsi="宋体"/>
          <w:sz w:val="28"/>
          <w:szCs w:val="28"/>
          <w:lang w:eastAsia="zh-CN"/>
        </w:rPr>
        <w:t>。</w:t>
      </w:r>
      <w:r>
        <w:rPr>
          <w:rFonts w:ascii="宋体" w:hAnsi="宋体" w:cs="宋体"/>
          <w:kern w:val="0"/>
          <w:sz w:val="28"/>
          <w:szCs w:val="28"/>
        </w:rPr>
        <w:t>近三年</w:t>
      </w:r>
      <w:r>
        <w:rPr>
          <w:rFonts w:hint="eastAsia" w:ascii="宋体" w:hAnsi="宋体"/>
          <w:sz w:val="28"/>
          <w:szCs w:val="28"/>
        </w:rPr>
        <w:t>至少有常熟</w:t>
      </w:r>
      <w:r>
        <w:rPr>
          <w:rFonts w:ascii="宋体" w:hAnsi="宋体"/>
          <w:sz w:val="28"/>
          <w:szCs w:val="28"/>
        </w:rPr>
        <w:t>市级</w:t>
      </w:r>
      <w:r>
        <w:rPr>
          <w:rFonts w:hint="eastAsia" w:ascii="宋体" w:hAnsi="宋体"/>
          <w:sz w:val="28"/>
          <w:szCs w:val="28"/>
        </w:rPr>
        <w:t>及</w:t>
      </w:r>
      <w:r>
        <w:rPr>
          <w:rFonts w:ascii="宋体" w:hAnsi="宋体"/>
          <w:sz w:val="28"/>
          <w:szCs w:val="28"/>
        </w:rPr>
        <w:t>以上论文</w:t>
      </w:r>
      <w:r>
        <w:rPr>
          <w:rFonts w:hint="eastAsia" w:ascii="宋体" w:hAnsi="宋体"/>
          <w:sz w:val="28"/>
          <w:szCs w:val="28"/>
        </w:rPr>
        <w:t>2篇发表或获奖。</w:t>
      </w:r>
    </w:p>
    <w:p>
      <w:pPr>
        <w:adjustRightInd w:val="0"/>
        <w:snapToGrid w:val="0"/>
        <w:spacing w:line="460" w:lineRule="exact"/>
        <w:ind w:firstLine="560" w:firstLineChars="20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 xml:space="preserve"> </w:t>
      </w:r>
      <w:r>
        <w:rPr>
          <w:rFonts w:ascii="宋体" w:hAnsi="宋体" w:cs="宋体"/>
          <w:kern w:val="0"/>
          <w:sz w:val="28"/>
          <w:szCs w:val="28"/>
        </w:rPr>
        <w:t>第三条</w:t>
      </w:r>
      <w:r>
        <w:rPr>
          <w:rFonts w:hint="eastAsia" w:ascii="宋体" w:hAnsi="宋体" w:cs="宋体"/>
          <w:kern w:val="0"/>
          <w:sz w:val="28"/>
          <w:szCs w:val="28"/>
        </w:rPr>
        <w:t xml:space="preserve">  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学科教学类</w:t>
      </w:r>
      <w:r>
        <w:rPr>
          <w:rFonts w:ascii="宋体" w:hAnsi="宋体" w:cs="宋体"/>
          <w:kern w:val="0"/>
          <w:sz w:val="28"/>
          <w:szCs w:val="28"/>
        </w:rPr>
        <w:t>能手</w:t>
      </w:r>
      <w:r>
        <w:rPr>
          <w:rFonts w:hint="eastAsia" w:ascii="宋体" w:hAnsi="宋体" w:cs="宋体"/>
          <w:kern w:val="0"/>
          <w:sz w:val="28"/>
          <w:szCs w:val="28"/>
        </w:rPr>
        <w:t>的</w:t>
      </w:r>
      <w:r>
        <w:rPr>
          <w:rFonts w:hint="eastAsia" w:ascii="宋体" w:hAnsi="宋体"/>
          <w:sz w:val="28"/>
          <w:szCs w:val="28"/>
        </w:rPr>
        <w:t>评选办法和程序</w:t>
      </w:r>
      <w:r>
        <w:rPr>
          <w:rFonts w:ascii="宋体" w:hAnsi="宋体"/>
          <w:sz w:val="28"/>
          <w:szCs w:val="28"/>
        </w:rPr>
        <w:br w:type="textWrapping"/>
      </w:r>
      <w:r>
        <w:rPr>
          <w:rFonts w:hint="eastAsia" w:ascii="宋体" w:hAnsi="宋体"/>
          <w:sz w:val="28"/>
          <w:szCs w:val="28"/>
        </w:rPr>
        <w:t xml:space="preserve">    </w:t>
      </w:r>
      <w:r>
        <w:rPr>
          <w:rFonts w:ascii="宋体" w:hAnsi="宋体" w:cs="宋体"/>
          <w:kern w:val="0"/>
          <w:sz w:val="28"/>
          <w:szCs w:val="28"/>
        </w:rPr>
        <w:t>1．</w:t>
      </w:r>
      <w:r>
        <w:rPr>
          <w:rFonts w:hint="eastAsia" w:ascii="仿宋_GB2312" w:hAnsi="新宋体"/>
          <w:sz w:val="28"/>
          <w:szCs w:val="28"/>
        </w:rPr>
        <w:t>由教师对照评选条件自行申报，</w:t>
      </w:r>
      <w:r>
        <w:rPr>
          <w:rFonts w:ascii="宋体" w:hAnsi="宋体" w:cs="宋体"/>
          <w:kern w:val="0"/>
          <w:sz w:val="28"/>
          <w:szCs w:val="28"/>
        </w:rPr>
        <w:t>并填写《常熟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高新园中等专业</w:t>
      </w:r>
      <w:r>
        <w:rPr>
          <w:rFonts w:hint="eastAsia" w:ascii="宋体" w:hAnsi="宋体" w:cs="宋体"/>
          <w:kern w:val="0"/>
          <w:sz w:val="28"/>
          <w:szCs w:val="28"/>
        </w:rPr>
        <w:t>学校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学科教学类能手</w:t>
      </w:r>
      <w:r>
        <w:rPr>
          <w:rFonts w:ascii="宋体" w:hAnsi="宋体" w:cs="宋体"/>
          <w:kern w:val="0"/>
          <w:sz w:val="28"/>
          <w:szCs w:val="28"/>
        </w:rPr>
        <w:t>申报表》</w:t>
      </w:r>
      <w:r>
        <w:rPr>
          <w:rFonts w:hint="eastAsia" w:ascii="宋体" w:hAnsi="宋体" w:cs="宋体"/>
          <w:kern w:val="0"/>
          <w:sz w:val="28"/>
          <w:szCs w:val="28"/>
        </w:rPr>
        <w:t>及提供相关材料。</w:t>
      </w:r>
    </w:p>
    <w:p>
      <w:pPr>
        <w:adjustRightInd w:val="0"/>
        <w:snapToGrid w:val="0"/>
        <w:spacing w:line="460" w:lineRule="exact"/>
        <w:ind w:firstLine="560" w:firstLineChars="20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仿宋_GB2312" w:hAnsi="新宋体"/>
          <w:sz w:val="28"/>
          <w:szCs w:val="28"/>
        </w:rPr>
        <w:t>2．</w:t>
      </w:r>
      <w:r>
        <w:rPr>
          <w:rFonts w:hint="eastAsia" w:ascii="宋体" w:hAnsi="宋体"/>
          <w:sz w:val="28"/>
          <w:szCs w:val="28"/>
        </w:rPr>
        <w:t>由考核领导小组对申报对象组织考核，经考核批准的对象，由学校在校园网公示1周，无异议者进行命名。</w:t>
      </w:r>
    </w:p>
    <w:p>
      <w:pPr>
        <w:adjustRightInd w:val="0"/>
        <w:snapToGrid w:val="0"/>
        <w:spacing w:line="460" w:lineRule="exact"/>
        <w:jc w:val="left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 xml:space="preserve">   </w:t>
      </w:r>
      <w:r>
        <w:rPr>
          <w:rFonts w:ascii="宋体" w:hAnsi="宋体" w:cs="宋体"/>
          <w:kern w:val="0"/>
          <w:sz w:val="28"/>
          <w:szCs w:val="28"/>
        </w:rPr>
        <w:t>第四条</w:t>
      </w:r>
      <w:r>
        <w:rPr>
          <w:rFonts w:hint="eastAsia" w:ascii="宋体" w:hAnsi="宋体" w:cs="宋体"/>
          <w:kern w:val="0"/>
          <w:sz w:val="28"/>
          <w:szCs w:val="28"/>
        </w:rPr>
        <w:t xml:space="preserve">  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学科教学类</w:t>
      </w:r>
      <w:r>
        <w:rPr>
          <w:rFonts w:ascii="宋体" w:hAnsi="宋体" w:cs="宋体"/>
          <w:kern w:val="0"/>
          <w:sz w:val="28"/>
          <w:szCs w:val="28"/>
        </w:rPr>
        <w:t>能手的义务和职责</w:t>
      </w:r>
      <w:r>
        <w:rPr>
          <w:rFonts w:hint="eastAsia" w:ascii="宋体" w:hAnsi="宋体" w:cs="宋体"/>
          <w:kern w:val="0"/>
          <w:sz w:val="28"/>
          <w:szCs w:val="28"/>
        </w:rPr>
        <w:br w:type="textWrapping"/>
      </w:r>
      <w:r>
        <w:rPr>
          <w:rFonts w:hint="eastAsia" w:ascii="宋体" w:hAnsi="宋体" w:cs="宋体"/>
          <w:kern w:val="0"/>
          <w:sz w:val="28"/>
          <w:szCs w:val="28"/>
        </w:rPr>
        <w:t xml:space="preserve">    </w:t>
      </w:r>
      <w:r>
        <w:rPr>
          <w:rFonts w:ascii="宋体" w:hAnsi="宋体" w:cs="宋体"/>
          <w:kern w:val="0"/>
          <w:sz w:val="28"/>
          <w:szCs w:val="28"/>
        </w:rPr>
        <w:t>1．在本校学科教学中起带头作用，每学年举行1～2次公开课，并</w:t>
      </w:r>
      <w:r>
        <w:rPr>
          <w:rFonts w:hint="eastAsia" w:ascii="宋体" w:hAnsi="宋体" w:cs="宋体"/>
          <w:kern w:val="0"/>
          <w:sz w:val="28"/>
          <w:szCs w:val="28"/>
        </w:rPr>
        <w:t>能</w:t>
      </w:r>
      <w:r>
        <w:rPr>
          <w:rFonts w:ascii="宋体" w:hAnsi="宋体" w:cs="宋体"/>
          <w:kern w:val="0"/>
          <w:sz w:val="28"/>
          <w:szCs w:val="28"/>
        </w:rPr>
        <w:t>承担外地来校的观摩活动。</w:t>
      </w:r>
      <w:r>
        <w:rPr>
          <w:rFonts w:hint="eastAsia" w:ascii="宋体" w:hAnsi="宋体" w:cs="宋体"/>
          <w:kern w:val="0"/>
          <w:sz w:val="28"/>
          <w:szCs w:val="28"/>
        </w:rPr>
        <w:br w:type="textWrapping"/>
      </w:r>
      <w:r>
        <w:rPr>
          <w:rFonts w:hint="eastAsia" w:ascii="宋体" w:hAnsi="宋体" w:cs="宋体"/>
          <w:kern w:val="0"/>
          <w:sz w:val="28"/>
          <w:szCs w:val="28"/>
        </w:rPr>
        <w:t xml:space="preserve">    </w:t>
      </w:r>
      <w:r>
        <w:rPr>
          <w:rFonts w:ascii="宋体" w:hAnsi="宋体" w:cs="宋体"/>
          <w:kern w:val="0"/>
          <w:sz w:val="28"/>
          <w:szCs w:val="28"/>
        </w:rPr>
        <w:t>2．积极参加教育科研实验，</w:t>
      </w:r>
      <w:r>
        <w:rPr>
          <w:rFonts w:hint="eastAsia" w:ascii="宋体" w:hAnsi="宋体" w:cs="宋体"/>
          <w:kern w:val="0"/>
          <w:sz w:val="28"/>
          <w:szCs w:val="28"/>
        </w:rPr>
        <w:t>参与或主持</w:t>
      </w:r>
      <w:r>
        <w:rPr>
          <w:rFonts w:ascii="宋体" w:hAnsi="宋体" w:cs="宋体"/>
          <w:kern w:val="0"/>
          <w:sz w:val="28"/>
          <w:szCs w:val="28"/>
        </w:rPr>
        <w:t>市</w:t>
      </w:r>
      <w:r>
        <w:rPr>
          <w:rFonts w:hint="eastAsia" w:ascii="宋体" w:hAnsi="宋体" w:cs="宋体"/>
          <w:kern w:val="0"/>
          <w:sz w:val="28"/>
          <w:szCs w:val="28"/>
        </w:rPr>
        <w:t>级</w:t>
      </w:r>
      <w:r>
        <w:rPr>
          <w:rFonts w:ascii="宋体" w:hAnsi="宋体" w:cs="宋体"/>
          <w:kern w:val="0"/>
          <w:sz w:val="28"/>
          <w:szCs w:val="28"/>
        </w:rPr>
        <w:t>以上立项课题</w:t>
      </w:r>
      <w:r>
        <w:rPr>
          <w:rFonts w:hint="eastAsia" w:ascii="宋体" w:hAnsi="宋体" w:cs="宋体"/>
          <w:kern w:val="0"/>
          <w:sz w:val="28"/>
          <w:szCs w:val="28"/>
        </w:rPr>
        <w:t>。做到</w:t>
      </w:r>
      <w:r>
        <w:rPr>
          <w:rFonts w:ascii="宋体" w:hAnsi="宋体" w:cs="宋体"/>
          <w:kern w:val="0"/>
          <w:sz w:val="28"/>
          <w:szCs w:val="28"/>
        </w:rPr>
        <w:t>有计划、有措施、有成果。</w:t>
      </w:r>
      <w:r>
        <w:rPr>
          <w:rFonts w:hint="eastAsia" w:ascii="宋体" w:hAnsi="宋体" w:cs="宋体"/>
          <w:kern w:val="0"/>
          <w:sz w:val="28"/>
          <w:szCs w:val="28"/>
        </w:rPr>
        <w:br w:type="textWrapping"/>
      </w:r>
      <w:r>
        <w:rPr>
          <w:rFonts w:hint="eastAsia" w:ascii="宋体" w:hAnsi="宋体" w:cs="宋体"/>
          <w:kern w:val="0"/>
          <w:sz w:val="28"/>
          <w:szCs w:val="28"/>
        </w:rPr>
        <w:t xml:space="preserve">    </w:t>
      </w:r>
      <w:r>
        <w:rPr>
          <w:rFonts w:ascii="宋体" w:hAnsi="宋体" w:cs="宋体"/>
          <w:kern w:val="0"/>
          <w:sz w:val="28"/>
          <w:szCs w:val="28"/>
        </w:rPr>
        <w:t>3．认真教书育人，努力改进教学方法和手段，</w:t>
      </w:r>
      <w:r>
        <w:rPr>
          <w:rFonts w:ascii="宋体" w:hAnsi="宋体"/>
          <w:sz w:val="28"/>
          <w:szCs w:val="28"/>
        </w:rPr>
        <w:t>所任学科的教学质量名列同类学校</w:t>
      </w:r>
      <w:r>
        <w:rPr>
          <w:rFonts w:hint="eastAsia" w:ascii="宋体" w:hAnsi="宋体"/>
          <w:sz w:val="28"/>
          <w:szCs w:val="28"/>
          <w:lang w:eastAsia="zh-CN"/>
        </w:rPr>
        <w:t>或</w:t>
      </w:r>
      <w:r>
        <w:rPr>
          <w:rFonts w:ascii="宋体" w:hAnsi="宋体"/>
          <w:sz w:val="28"/>
          <w:szCs w:val="28"/>
        </w:rPr>
        <w:t>同年级</w:t>
      </w:r>
      <w:r>
        <w:rPr>
          <w:rFonts w:hint="eastAsia" w:ascii="宋体" w:hAnsi="宋体"/>
          <w:sz w:val="28"/>
          <w:szCs w:val="28"/>
          <w:lang w:eastAsia="zh-CN"/>
        </w:rPr>
        <w:t>同性质班级</w:t>
      </w:r>
      <w:r>
        <w:rPr>
          <w:rFonts w:ascii="宋体" w:hAnsi="宋体"/>
          <w:sz w:val="28"/>
          <w:szCs w:val="28"/>
        </w:rPr>
        <w:t>前茅。</w:t>
      </w:r>
      <w:r>
        <w:rPr>
          <w:rFonts w:ascii="宋体" w:hAnsi="宋体" w:cs="宋体"/>
          <w:kern w:val="0"/>
          <w:sz w:val="28"/>
          <w:szCs w:val="28"/>
        </w:rPr>
        <w:t>主动承担指导新上岗教师</w:t>
      </w:r>
      <w:r>
        <w:rPr>
          <w:rFonts w:hint="eastAsia" w:ascii="宋体" w:hAnsi="宋体"/>
          <w:sz w:val="28"/>
          <w:szCs w:val="28"/>
        </w:rPr>
        <w:t>和其他青年教师</w:t>
      </w:r>
      <w:r>
        <w:rPr>
          <w:rFonts w:ascii="宋体" w:hAnsi="宋体" w:cs="宋体"/>
          <w:kern w:val="0"/>
          <w:sz w:val="28"/>
          <w:szCs w:val="28"/>
        </w:rPr>
        <w:t>的责任</w:t>
      </w:r>
      <w:r>
        <w:rPr>
          <w:rFonts w:hint="eastAsia" w:ascii="宋体" w:hAnsi="宋体" w:cs="宋体"/>
          <w:kern w:val="0"/>
          <w:sz w:val="28"/>
          <w:szCs w:val="28"/>
        </w:rPr>
        <w:t>。</w:t>
      </w:r>
      <w:r>
        <w:rPr>
          <w:rFonts w:ascii="宋体" w:hAnsi="宋体" w:cs="宋体"/>
          <w:kern w:val="0"/>
          <w:sz w:val="28"/>
          <w:szCs w:val="28"/>
        </w:rPr>
        <w:br w:type="textWrapping"/>
      </w:r>
      <w:r>
        <w:rPr>
          <w:rFonts w:hint="eastAsia" w:ascii="宋体" w:hAnsi="宋体" w:cs="宋体"/>
          <w:kern w:val="0"/>
          <w:sz w:val="28"/>
          <w:szCs w:val="28"/>
        </w:rPr>
        <w:t xml:space="preserve">    </w:t>
      </w:r>
      <w:r>
        <w:rPr>
          <w:rFonts w:ascii="宋体" w:hAnsi="宋体" w:cs="宋体"/>
          <w:kern w:val="0"/>
          <w:sz w:val="28"/>
          <w:szCs w:val="28"/>
        </w:rPr>
        <w:t>4．注意积累总结教改经验和教学成果，</w:t>
      </w:r>
      <w:r>
        <w:rPr>
          <w:rFonts w:ascii="宋体" w:hAnsi="宋体"/>
          <w:sz w:val="28"/>
          <w:szCs w:val="28"/>
        </w:rPr>
        <w:t>每年</w:t>
      </w:r>
      <w:r>
        <w:rPr>
          <w:rFonts w:hint="eastAsia" w:ascii="宋体" w:hAnsi="宋体"/>
          <w:sz w:val="28"/>
          <w:szCs w:val="28"/>
        </w:rPr>
        <w:t>至少有1篇</w:t>
      </w:r>
      <w:r>
        <w:rPr>
          <w:rFonts w:ascii="宋体" w:hAnsi="宋体"/>
          <w:sz w:val="28"/>
          <w:szCs w:val="28"/>
        </w:rPr>
        <w:t>教学论文在</w:t>
      </w:r>
      <w:r>
        <w:rPr>
          <w:rFonts w:hint="eastAsia" w:ascii="宋体" w:hAnsi="宋体"/>
          <w:sz w:val="28"/>
          <w:szCs w:val="28"/>
        </w:rPr>
        <w:t>常熟</w:t>
      </w:r>
      <w:r>
        <w:rPr>
          <w:rFonts w:ascii="宋体" w:hAnsi="宋体"/>
          <w:sz w:val="28"/>
          <w:szCs w:val="28"/>
        </w:rPr>
        <w:t>市级</w:t>
      </w:r>
      <w:r>
        <w:rPr>
          <w:rFonts w:hint="eastAsia" w:ascii="宋体" w:hAnsi="宋体"/>
          <w:sz w:val="28"/>
          <w:szCs w:val="28"/>
        </w:rPr>
        <w:t>及</w:t>
      </w:r>
      <w:r>
        <w:rPr>
          <w:rFonts w:ascii="宋体" w:hAnsi="宋体"/>
          <w:sz w:val="28"/>
          <w:szCs w:val="28"/>
        </w:rPr>
        <w:t>以上</w:t>
      </w:r>
      <w:r>
        <w:rPr>
          <w:rFonts w:hint="eastAsia" w:ascii="宋体" w:hAnsi="宋体"/>
          <w:color w:val="auto"/>
          <w:sz w:val="28"/>
          <w:szCs w:val="28"/>
          <w:lang w:eastAsia="zh-CN"/>
        </w:rPr>
        <w:t>获奖</w:t>
      </w:r>
      <w:r>
        <w:rPr>
          <w:rFonts w:ascii="宋体" w:hAnsi="宋体"/>
          <w:sz w:val="28"/>
          <w:szCs w:val="28"/>
        </w:rPr>
        <w:t>或发表。</w:t>
      </w:r>
    </w:p>
    <w:p>
      <w:pPr>
        <w:widowControl/>
        <w:adjustRightInd w:val="0"/>
        <w:snapToGrid w:val="0"/>
        <w:spacing w:line="460" w:lineRule="exact"/>
        <w:jc w:val="left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  </w:t>
      </w:r>
      <w:r>
        <w:rPr>
          <w:rFonts w:ascii="宋体" w:hAnsi="宋体" w:cs="宋体"/>
          <w:kern w:val="0"/>
          <w:sz w:val="28"/>
          <w:szCs w:val="28"/>
        </w:rPr>
        <w:t>第五条</w:t>
      </w:r>
      <w:r>
        <w:rPr>
          <w:rFonts w:hint="eastAsia" w:ascii="宋体" w:hAnsi="宋体" w:cs="宋体"/>
          <w:kern w:val="0"/>
          <w:sz w:val="28"/>
          <w:szCs w:val="28"/>
        </w:rPr>
        <w:t xml:space="preserve">  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学科教学类</w:t>
      </w:r>
      <w:r>
        <w:rPr>
          <w:rFonts w:ascii="宋体" w:hAnsi="宋体" w:cs="宋体"/>
          <w:kern w:val="0"/>
          <w:sz w:val="28"/>
          <w:szCs w:val="28"/>
        </w:rPr>
        <w:t>能手的</w:t>
      </w:r>
      <w:r>
        <w:rPr>
          <w:rFonts w:hint="eastAsia" w:ascii="宋体" w:hAnsi="宋体" w:cs="宋体"/>
          <w:kern w:val="0"/>
          <w:sz w:val="28"/>
          <w:szCs w:val="28"/>
        </w:rPr>
        <w:t>管理与考核</w:t>
      </w:r>
      <w:r>
        <w:rPr>
          <w:rFonts w:hint="eastAsia" w:ascii="宋体" w:hAnsi="宋体" w:cs="宋体"/>
          <w:kern w:val="0"/>
          <w:sz w:val="28"/>
          <w:szCs w:val="28"/>
        </w:rPr>
        <w:br w:type="textWrapping"/>
      </w:r>
      <w:r>
        <w:rPr>
          <w:rFonts w:hint="eastAsia" w:ascii="宋体" w:hAnsi="宋体" w:cs="宋体"/>
          <w:kern w:val="0"/>
          <w:sz w:val="28"/>
          <w:szCs w:val="28"/>
        </w:rPr>
        <w:t xml:space="preserve">    1．凡</w:t>
      </w:r>
      <w:r>
        <w:rPr>
          <w:rFonts w:ascii="宋体" w:hAnsi="宋体" w:cs="宋体"/>
          <w:kern w:val="0"/>
          <w:sz w:val="28"/>
          <w:szCs w:val="28"/>
        </w:rPr>
        <w:t>获教学能手称号</w:t>
      </w:r>
      <w:r>
        <w:rPr>
          <w:rFonts w:hint="eastAsia" w:ascii="宋体" w:hAnsi="宋体" w:cs="宋体"/>
          <w:kern w:val="0"/>
          <w:sz w:val="28"/>
          <w:szCs w:val="28"/>
        </w:rPr>
        <w:t>者</w:t>
      </w:r>
      <w:r>
        <w:rPr>
          <w:rFonts w:ascii="宋体" w:hAnsi="宋体" w:cs="宋体"/>
          <w:kern w:val="0"/>
          <w:sz w:val="28"/>
          <w:szCs w:val="28"/>
        </w:rPr>
        <w:t>，</w:t>
      </w:r>
      <w:r>
        <w:rPr>
          <w:rFonts w:hint="eastAsia" w:ascii="宋体" w:hAnsi="宋体" w:cs="宋体"/>
          <w:kern w:val="0"/>
          <w:sz w:val="28"/>
          <w:szCs w:val="28"/>
        </w:rPr>
        <w:t>由学校颁发荣誉证书，并</w:t>
      </w:r>
      <w:r>
        <w:rPr>
          <w:rFonts w:ascii="宋体" w:hAnsi="宋体" w:cs="宋体"/>
          <w:kern w:val="0"/>
          <w:sz w:val="28"/>
          <w:szCs w:val="28"/>
        </w:rPr>
        <w:t>记入本人业务档案</w:t>
      </w:r>
      <w:r>
        <w:rPr>
          <w:rFonts w:hint="eastAsia" w:ascii="宋体" w:hAnsi="宋体" w:cs="宋体"/>
          <w:kern w:val="0"/>
          <w:sz w:val="28"/>
          <w:szCs w:val="28"/>
        </w:rPr>
        <w:t>。</w:t>
      </w:r>
      <w:r>
        <w:rPr>
          <w:rFonts w:ascii="宋体" w:hAnsi="宋体" w:cs="宋体"/>
          <w:kern w:val="0"/>
          <w:sz w:val="28"/>
          <w:szCs w:val="28"/>
        </w:rPr>
        <w:br w:type="textWrapping"/>
      </w:r>
      <w:r>
        <w:rPr>
          <w:rFonts w:hint="eastAsia" w:ascii="宋体" w:hAnsi="宋体" w:cs="宋体"/>
          <w:kern w:val="0"/>
          <w:sz w:val="28"/>
          <w:szCs w:val="28"/>
        </w:rPr>
        <w:t xml:space="preserve">    2．</w:t>
      </w:r>
      <w:r>
        <w:rPr>
          <w:rFonts w:hint="eastAsia" w:ascii="宋体" w:hAnsi="宋体"/>
          <w:sz w:val="28"/>
          <w:szCs w:val="28"/>
        </w:rPr>
        <w:t>凡被评为教学能手的</w:t>
      </w:r>
      <w:r>
        <w:rPr>
          <w:rFonts w:hint="eastAsia" w:ascii="宋体" w:hAnsi="宋体" w:cs="宋体"/>
          <w:kern w:val="0"/>
          <w:sz w:val="28"/>
          <w:szCs w:val="28"/>
        </w:rPr>
        <w:t>教师</w:t>
      </w:r>
      <w:r>
        <w:rPr>
          <w:rFonts w:hint="eastAsia" w:ascii="宋体" w:hAnsi="宋体"/>
          <w:sz w:val="28"/>
          <w:szCs w:val="28"/>
        </w:rPr>
        <w:t>，</w:t>
      </w:r>
      <w:r>
        <w:rPr>
          <w:rFonts w:hint="eastAsia" w:ascii="宋体" w:hAnsi="宋体"/>
          <w:b/>
          <w:bCs/>
          <w:sz w:val="28"/>
          <w:szCs w:val="28"/>
          <w:u w:val="single"/>
        </w:rPr>
        <w:t>学校将在年终给予一定津贴</w:t>
      </w:r>
      <w:r>
        <w:rPr>
          <w:rFonts w:hint="eastAsia" w:ascii="宋体" w:hAnsi="宋体"/>
          <w:sz w:val="28"/>
          <w:szCs w:val="28"/>
        </w:rPr>
        <w:t>。</w:t>
      </w:r>
    </w:p>
    <w:p>
      <w:pPr>
        <w:adjustRightInd w:val="0"/>
        <w:snapToGrid w:val="0"/>
        <w:spacing w:line="460" w:lineRule="exact"/>
        <w:ind w:firstLine="560" w:firstLineChars="20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3．教学能手任期为</w:t>
      </w:r>
      <w:r>
        <w:rPr>
          <w:rFonts w:hint="eastAsia" w:ascii="宋体" w:hAnsi="宋体"/>
          <w:sz w:val="28"/>
          <w:szCs w:val="28"/>
          <w:lang w:eastAsia="zh-CN"/>
        </w:rPr>
        <w:t>六</w:t>
      </w:r>
      <w:r>
        <w:rPr>
          <w:rFonts w:hint="eastAsia" w:ascii="宋体" w:hAnsi="宋体"/>
          <w:sz w:val="28"/>
          <w:szCs w:val="28"/>
        </w:rPr>
        <w:t>年。对期满</w:t>
      </w:r>
      <w:r>
        <w:rPr>
          <w:rFonts w:hint="eastAsia" w:ascii="宋体" w:hAnsi="宋体"/>
          <w:sz w:val="28"/>
          <w:szCs w:val="28"/>
          <w:lang w:eastAsia="zh-CN"/>
        </w:rPr>
        <w:t>六</w:t>
      </w:r>
      <w:bookmarkStart w:id="0" w:name="_GoBack"/>
      <w:bookmarkEnd w:id="0"/>
      <w:r>
        <w:rPr>
          <w:rFonts w:hint="eastAsia" w:ascii="宋体" w:hAnsi="宋体"/>
          <w:sz w:val="28"/>
          <w:szCs w:val="28"/>
        </w:rPr>
        <w:t>年的校级教学能手学校将组织相关人员进行复评，经考核决定续任或终止。</w:t>
      </w:r>
    </w:p>
    <w:p>
      <w:pPr>
        <w:adjustRightInd w:val="0"/>
        <w:snapToGrid w:val="0"/>
        <w:spacing w:line="460" w:lineRule="exact"/>
        <w:ind w:firstLine="420" w:firstLineChars="15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4．</w:t>
      </w:r>
      <w:r>
        <w:rPr>
          <w:rFonts w:ascii="宋体" w:hAnsi="宋体"/>
          <w:sz w:val="28"/>
          <w:szCs w:val="28"/>
        </w:rPr>
        <w:t>教学能手如不再担任本门学科教学任务的，其称号自行取消。</w:t>
      </w:r>
    </w:p>
    <w:p>
      <w:pPr>
        <w:widowControl/>
        <w:adjustRightInd w:val="0"/>
        <w:snapToGrid w:val="0"/>
        <w:spacing w:line="460" w:lineRule="exact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  </w:t>
      </w:r>
      <w:r>
        <w:rPr>
          <w:rFonts w:ascii="宋体" w:hAnsi="宋体" w:cs="宋体"/>
          <w:kern w:val="0"/>
          <w:sz w:val="28"/>
          <w:szCs w:val="28"/>
        </w:rPr>
        <w:t>第六条</w:t>
      </w:r>
      <w:r>
        <w:rPr>
          <w:rFonts w:hint="eastAsia" w:ascii="宋体" w:hAnsi="宋体" w:cs="宋体"/>
          <w:kern w:val="0"/>
          <w:sz w:val="28"/>
          <w:szCs w:val="28"/>
        </w:rPr>
        <w:t xml:space="preserve">  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学科教学类</w:t>
      </w:r>
      <w:r>
        <w:rPr>
          <w:rFonts w:ascii="宋体" w:hAnsi="宋体" w:cs="宋体"/>
          <w:kern w:val="0"/>
          <w:sz w:val="28"/>
          <w:szCs w:val="28"/>
        </w:rPr>
        <w:t>能手的继续</w:t>
      </w:r>
      <w:r>
        <w:rPr>
          <w:rFonts w:hint="eastAsia" w:ascii="宋体" w:hAnsi="宋体" w:cs="宋体"/>
          <w:kern w:val="0"/>
          <w:sz w:val="28"/>
          <w:szCs w:val="28"/>
        </w:rPr>
        <w:t>发展</w:t>
      </w:r>
      <w:r>
        <w:rPr>
          <w:rFonts w:ascii="宋体" w:hAnsi="宋体" w:cs="宋体"/>
          <w:kern w:val="0"/>
          <w:sz w:val="28"/>
          <w:szCs w:val="28"/>
        </w:rPr>
        <w:t>与培养</w:t>
      </w:r>
      <w:r>
        <w:rPr>
          <w:rFonts w:hint="eastAsia" w:ascii="宋体" w:hAnsi="宋体" w:cs="宋体"/>
          <w:kern w:val="0"/>
          <w:sz w:val="28"/>
          <w:szCs w:val="28"/>
        </w:rPr>
        <w:br w:type="textWrapping"/>
      </w:r>
      <w:r>
        <w:rPr>
          <w:rFonts w:hint="eastAsia" w:ascii="宋体" w:hAnsi="宋体" w:cs="宋体"/>
          <w:kern w:val="0"/>
          <w:sz w:val="28"/>
          <w:szCs w:val="28"/>
        </w:rPr>
        <w:t xml:space="preserve">    </w:t>
      </w:r>
      <w:r>
        <w:rPr>
          <w:rFonts w:ascii="宋体" w:hAnsi="宋体" w:cs="宋体"/>
          <w:kern w:val="0"/>
          <w:sz w:val="28"/>
          <w:szCs w:val="28"/>
        </w:rPr>
        <w:t>1．教学能手必须担任本门学科的教学任务，坚持在实践中继续锻炼和提高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教学水平</w:t>
      </w:r>
      <w:r>
        <w:rPr>
          <w:rFonts w:ascii="宋体" w:hAnsi="宋体" w:cs="宋体"/>
          <w:kern w:val="0"/>
          <w:sz w:val="28"/>
          <w:szCs w:val="28"/>
        </w:rPr>
        <w:t>。</w:t>
      </w:r>
      <w:r>
        <w:rPr>
          <w:rFonts w:hint="eastAsia" w:ascii="宋体" w:hAnsi="宋体" w:cs="宋体"/>
          <w:kern w:val="0"/>
          <w:sz w:val="28"/>
          <w:szCs w:val="28"/>
        </w:rPr>
        <w:br w:type="textWrapping"/>
      </w:r>
      <w:r>
        <w:rPr>
          <w:rFonts w:hint="eastAsia" w:ascii="宋体" w:hAnsi="宋体" w:cs="宋体"/>
          <w:kern w:val="0"/>
          <w:sz w:val="28"/>
          <w:szCs w:val="28"/>
        </w:rPr>
        <w:t xml:space="preserve">    </w:t>
      </w:r>
      <w:r>
        <w:rPr>
          <w:rFonts w:ascii="宋体" w:hAnsi="宋体" w:cs="宋体"/>
          <w:kern w:val="0"/>
          <w:sz w:val="28"/>
          <w:szCs w:val="28"/>
        </w:rPr>
        <w:t>2．教学能手必须坚持学习教育教学理论，除学历进修和继续学习专业知识、教育理论书籍外，还必须经常阅读各科有关专业刊物，并完成上级规定的继续教育的学时数。</w:t>
      </w:r>
      <w:r>
        <w:rPr>
          <w:rFonts w:hint="eastAsia" w:ascii="宋体" w:hAnsi="宋体" w:cs="宋体"/>
          <w:kern w:val="0"/>
          <w:sz w:val="28"/>
          <w:szCs w:val="28"/>
        </w:rPr>
        <w:br w:type="textWrapping"/>
      </w:r>
      <w:r>
        <w:rPr>
          <w:rFonts w:hint="eastAsia" w:ascii="宋体" w:hAnsi="宋体" w:cs="宋体"/>
          <w:kern w:val="0"/>
          <w:sz w:val="28"/>
          <w:szCs w:val="28"/>
        </w:rPr>
        <w:t xml:space="preserve">    </w:t>
      </w:r>
      <w:r>
        <w:rPr>
          <w:rFonts w:ascii="宋体" w:hAnsi="宋体" w:cs="宋体"/>
          <w:kern w:val="0"/>
          <w:sz w:val="28"/>
          <w:szCs w:val="28"/>
        </w:rPr>
        <w:t>3．优先安排教学能手参加有关进修培训</w:t>
      </w:r>
      <w:r>
        <w:rPr>
          <w:rFonts w:hint="eastAsia" w:ascii="宋体" w:hAnsi="宋体" w:cs="宋体"/>
          <w:kern w:val="0"/>
          <w:sz w:val="28"/>
          <w:szCs w:val="28"/>
        </w:rPr>
        <w:t>、</w:t>
      </w:r>
      <w:r>
        <w:rPr>
          <w:rFonts w:ascii="宋体" w:hAnsi="宋体" w:cs="宋体"/>
          <w:kern w:val="0"/>
          <w:sz w:val="28"/>
          <w:szCs w:val="28"/>
        </w:rPr>
        <w:t>听专家讲座</w:t>
      </w:r>
      <w:r>
        <w:rPr>
          <w:rFonts w:hint="eastAsia" w:ascii="宋体" w:hAnsi="宋体" w:cs="宋体"/>
          <w:kern w:val="0"/>
          <w:sz w:val="28"/>
          <w:szCs w:val="28"/>
        </w:rPr>
        <w:t>、</w:t>
      </w:r>
      <w:r>
        <w:rPr>
          <w:rFonts w:ascii="宋体" w:hAnsi="宋体" w:cs="宋体"/>
          <w:kern w:val="0"/>
          <w:sz w:val="28"/>
          <w:szCs w:val="28"/>
        </w:rPr>
        <w:t>外出参加学术活动或考察。</w:t>
      </w:r>
    </w:p>
    <w:p>
      <w:pPr>
        <w:pStyle w:val="2"/>
        <w:adjustRightInd w:val="0"/>
        <w:snapToGrid w:val="0"/>
        <w:spacing w:line="460" w:lineRule="exact"/>
        <w:ind w:firstLine="560" w:firstLineChars="200"/>
        <w:jc w:val="left"/>
        <w:rPr>
          <w:rFonts w:hint="eastAsia" w:hAnsi="宋体"/>
          <w:b w:val="0"/>
          <w:bCs w:val="0"/>
          <w:szCs w:val="28"/>
        </w:rPr>
      </w:pPr>
      <w:r>
        <w:rPr>
          <w:rFonts w:hint="eastAsia" w:hAnsi="宋体" w:cs="宋体"/>
          <w:b w:val="0"/>
          <w:kern w:val="0"/>
          <w:szCs w:val="28"/>
        </w:rPr>
        <w:t>4</w:t>
      </w:r>
      <w:r>
        <w:rPr>
          <w:rFonts w:hint="eastAsia" w:hAnsi="宋体" w:cs="宋体"/>
          <w:b w:val="0"/>
          <w:kern w:val="0"/>
          <w:szCs w:val="28"/>
          <w:lang w:eastAsia="zh-CN"/>
        </w:rPr>
        <w:t>.</w:t>
      </w:r>
      <w:r>
        <w:rPr>
          <w:rFonts w:hAnsi="宋体"/>
          <w:b w:val="0"/>
          <w:bCs w:val="0"/>
          <w:szCs w:val="28"/>
        </w:rPr>
        <w:t>在职称评聘中，教学能手在同等条件下可</w:t>
      </w:r>
      <w:r>
        <w:rPr>
          <w:rFonts w:hAnsi="宋体"/>
          <w:b/>
          <w:bCs/>
          <w:color w:val="auto"/>
          <w:szCs w:val="28"/>
        </w:rPr>
        <w:t>优先</w:t>
      </w:r>
      <w:r>
        <w:rPr>
          <w:rFonts w:hint="eastAsia" w:hAnsi="宋体"/>
          <w:b/>
          <w:bCs/>
          <w:color w:val="auto"/>
          <w:szCs w:val="28"/>
          <w:lang w:eastAsia="zh-CN"/>
        </w:rPr>
        <w:t>推荐</w:t>
      </w:r>
      <w:r>
        <w:rPr>
          <w:rFonts w:hAnsi="宋体"/>
          <w:b w:val="0"/>
          <w:bCs w:val="0"/>
          <w:szCs w:val="28"/>
        </w:rPr>
        <w:t>高一级教师职务。</w:t>
      </w:r>
    </w:p>
    <w:p>
      <w:pPr>
        <w:pStyle w:val="2"/>
        <w:adjustRightInd w:val="0"/>
        <w:snapToGrid w:val="0"/>
        <w:spacing w:line="460" w:lineRule="exact"/>
        <w:ind w:firstLine="560" w:firstLineChars="200"/>
        <w:jc w:val="left"/>
        <w:rPr>
          <w:rFonts w:hint="eastAsia" w:hAnsi="宋体" w:cs="宋体"/>
          <w:b w:val="0"/>
          <w:kern w:val="0"/>
          <w:szCs w:val="28"/>
        </w:rPr>
      </w:pPr>
      <w:r>
        <w:rPr>
          <w:rFonts w:hint="eastAsia" w:hAnsi="宋体" w:cs="宋体"/>
          <w:b w:val="0"/>
          <w:kern w:val="0"/>
          <w:szCs w:val="28"/>
        </w:rPr>
        <w:t>5</w:t>
      </w:r>
      <w:r>
        <w:rPr>
          <w:rFonts w:hint="eastAsia" w:hAnsi="宋体" w:cs="宋体"/>
          <w:b w:val="0"/>
          <w:kern w:val="0"/>
          <w:szCs w:val="28"/>
          <w:lang w:eastAsia="zh-CN"/>
        </w:rPr>
        <w:t>.</w:t>
      </w:r>
      <w:r>
        <w:rPr>
          <w:rFonts w:hint="eastAsia" w:hAnsi="宋体" w:cs="宋体"/>
          <w:b w:val="0"/>
          <w:kern w:val="0"/>
          <w:szCs w:val="28"/>
        </w:rPr>
        <w:t>凡通过评审的校级学科教学</w:t>
      </w:r>
      <w:r>
        <w:rPr>
          <w:rFonts w:hint="eastAsia" w:hAnsi="宋体" w:cs="宋体"/>
          <w:b w:val="0"/>
          <w:kern w:val="0"/>
          <w:szCs w:val="28"/>
          <w:lang w:eastAsia="zh-CN"/>
        </w:rPr>
        <w:t>类</w:t>
      </w:r>
      <w:r>
        <w:rPr>
          <w:rFonts w:hint="eastAsia" w:hAnsi="宋体" w:cs="宋体"/>
          <w:b w:val="0"/>
          <w:kern w:val="0"/>
          <w:szCs w:val="28"/>
        </w:rPr>
        <w:t>能手，才能申报常熟市学科教学</w:t>
      </w:r>
      <w:r>
        <w:rPr>
          <w:rFonts w:hint="eastAsia" w:hAnsi="宋体" w:cs="宋体"/>
          <w:b w:val="0"/>
          <w:kern w:val="0"/>
          <w:szCs w:val="28"/>
          <w:lang w:eastAsia="zh-CN"/>
        </w:rPr>
        <w:t>类</w:t>
      </w:r>
      <w:r>
        <w:rPr>
          <w:rFonts w:hint="eastAsia" w:hAnsi="宋体" w:cs="宋体"/>
          <w:b w:val="0"/>
          <w:kern w:val="0"/>
          <w:szCs w:val="28"/>
        </w:rPr>
        <w:t>能手。</w:t>
      </w:r>
    </w:p>
    <w:p>
      <w:pPr>
        <w:widowControl/>
        <w:adjustRightInd w:val="0"/>
        <w:snapToGrid w:val="0"/>
        <w:spacing w:line="460" w:lineRule="exact"/>
        <w:ind w:firstLine="560" w:firstLineChars="20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第七条 </w:t>
      </w:r>
      <w:r>
        <w:rPr>
          <w:rFonts w:ascii="宋体" w:hAnsi="宋体"/>
          <w:color w:val="auto"/>
          <w:sz w:val="28"/>
          <w:szCs w:val="28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lang w:eastAsia="zh-CN"/>
        </w:rPr>
        <w:t>校级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学科教学类</w:t>
      </w:r>
      <w:r>
        <w:rPr>
          <w:rFonts w:ascii="宋体" w:hAnsi="宋体"/>
          <w:sz w:val="28"/>
          <w:szCs w:val="28"/>
        </w:rPr>
        <w:t>能手</w:t>
      </w:r>
      <w:r>
        <w:rPr>
          <w:rFonts w:hint="eastAsia" w:ascii="宋体" w:hAnsi="宋体"/>
          <w:sz w:val="28"/>
          <w:szCs w:val="28"/>
        </w:rPr>
        <w:t>每</w:t>
      </w:r>
      <w:r>
        <w:rPr>
          <w:rFonts w:ascii="宋体" w:hAnsi="宋体"/>
          <w:sz w:val="28"/>
          <w:szCs w:val="28"/>
        </w:rPr>
        <w:t>两年评选一次。</w:t>
      </w:r>
      <w:r>
        <w:rPr>
          <w:rFonts w:ascii="宋体" w:hAnsi="宋体" w:cs="宋体"/>
          <w:kern w:val="0"/>
          <w:sz w:val="28"/>
          <w:szCs w:val="28"/>
        </w:rPr>
        <w:br w:type="textWrapping"/>
      </w:r>
      <w:r>
        <w:rPr>
          <w:rFonts w:hint="eastAsia" w:ascii="宋体" w:hAnsi="宋体" w:cs="宋体"/>
          <w:kern w:val="0"/>
          <w:sz w:val="28"/>
          <w:szCs w:val="28"/>
        </w:rPr>
        <w:t xml:space="preserve">    第八条  </w:t>
      </w:r>
      <w:r>
        <w:rPr>
          <w:rFonts w:ascii="宋体" w:hAnsi="宋体" w:cs="宋体"/>
          <w:kern w:val="0"/>
          <w:sz w:val="28"/>
          <w:szCs w:val="28"/>
        </w:rPr>
        <w:t>本条例解释权属</w:t>
      </w:r>
      <w:r>
        <w:rPr>
          <w:rFonts w:hint="eastAsia" w:ascii="宋体" w:hAnsi="宋体" w:cs="宋体"/>
          <w:kern w:val="0"/>
          <w:sz w:val="28"/>
          <w:szCs w:val="28"/>
        </w:rPr>
        <w:t>校长室</w:t>
      </w:r>
      <w:r>
        <w:rPr>
          <w:rFonts w:ascii="宋体" w:hAnsi="宋体" w:cs="宋体"/>
          <w:kern w:val="0"/>
          <w:sz w:val="28"/>
          <w:szCs w:val="28"/>
        </w:rPr>
        <w:t>。</w:t>
      </w:r>
    </w:p>
    <w:p>
      <w:pPr>
        <w:widowControl/>
        <w:adjustRightInd w:val="0"/>
        <w:snapToGrid w:val="0"/>
        <w:spacing w:line="460" w:lineRule="exact"/>
        <w:jc w:val="left"/>
        <w:rPr>
          <w:rFonts w:hint="eastAsia" w:ascii="宋体" w:hAnsi="宋体" w:cs="宋体"/>
          <w:kern w:val="0"/>
          <w:sz w:val="28"/>
          <w:szCs w:val="28"/>
        </w:rPr>
      </w:pPr>
    </w:p>
    <w:p>
      <w:pPr>
        <w:widowControl/>
        <w:adjustRightInd w:val="0"/>
        <w:snapToGrid w:val="0"/>
        <w:spacing w:line="460" w:lineRule="exact"/>
        <w:ind w:left="5879" w:leftChars="2533" w:hanging="560" w:hangingChars="20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常熟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高新园中等专业</w:t>
      </w:r>
      <w:r>
        <w:rPr>
          <w:rFonts w:hint="eastAsia" w:ascii="宋体" w:hAnsi="宋体" w:cs="宋体"/>
          <w:kern w:val="0"/>
          <w:sz w:val="28"/>
          <w:szCs w:val="28"/>
        </w:rPr>
        <w:t>学校</w:t>
      </w:r>
      <w:r>
        <w:rPr>
          <w:rFonts w:ascii="宋体" w:hAnsi="宋体" w:cs="宋体"/>
          <w:kern w:val="0"/>
          <w:sz w:val="28"/>
          <w:szCs w:val="28"/>
        </w:rPr>
        <w:br w:type="textWrapping"/>
      </w:r>
      <w:r>
        <w:rPr>
          <w:rFonts w:hint="eastAsia" w:ascii="宋体" w:hAnsi="宋体" w:cs="宋体"/>
          <w:kern w:val="0"/>
          <w:sz w:val="28"/>
          <w:szCs w:val="28"/>
        </w:rPr>
        <w:t>二〇二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一</w:t>
      </w:r>
      <w:r>
        <w:rPr>
          <w:rFonts w:hint="eastAsia" w:ascii="宋体" w:hAnsi="宋体" w:cs="宋体"/>
          <w:kern w:val="0"/>
          <w:sz w:val="28"/>
          <w:szCs w:val="28"/>
        </w:rPr>
        <w:t>年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十二</w:t>
      </w:r>
      <w:r>
        <w:rPr>
          <w:rFonts w:hint="eastAsia" w:ascii="宋体" w:hAnsi="宋体" w:cs="宋体"/>
          <w:kern w:val="0"/>
          <w:sz w:val="28"/>
          <w:szCs w:val="28"/>
        </w:rPr>
        <w:t>月</w:t>
      </w:r>
    </w:p>
    <w:p>
      <w:pPr>
        <w:widowControl/>
        <w:spacing w:after="100" w:afterAutospacing="1"/>
        <w:ind w:left="210" w:leftChars="100" w:right="210" w:rightChars="100"/>
        <w:jc w:val="left"/>
        <w:rPr>
          <w:rFonts w:hint="eastAsia" w:ascii="宋体" w:hAnsi="宋体" w:cs="宋体"/>
          <w:color w:val="000000"/>
          <w:kern w:val="0"/>
          <w:sz w:val="28"/>
          <w:szCs w:val="28"/>
        </w:rPr>
      </w:pPr>
    </w:p>
    <w:p>
      <w:pPr>
        <w:widowControl/>
        <w:spacing w:after="100" w:afterAutospacing="1"/>
        <w:ind w:right="210" w:rightChars="100"/>
        <w:jc w:val="left"/>
        <w:rPr>
          <w:rFonts w:hint="eastAsia" w:ascii="宋体" w:hAnsi="宋体" w:cs="宋体"/>
          <w:color w:val="000000"/>
          <w:kern w:val="0"/>
          <w:sz w:val="28"/>
          <w:szCs w:val="28"/>
        </w:rPr>
      </w:pPr>
    </w:p>
    <w:p>
      <w:pPr>
        <w:widowControl/>
        <w:spacing w:after="100" w:afterAutospacing="1"/>
        <w:ind w:right="210" w:rightChars="100"/>
        <w:jc w:val="left"/>
        <w:rPr>
          <w:rFonts w:hint="eastAsia" w:ascii="宋体" w:hAnsi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</w:rPr>
        <w:t>附件1</w:t>
      </w:r>
    </w:p>
    <w:p>
      <w:pPr>
        <w:jc w:val="center"/>
        <w:rPr>
          <w:rFonts w:hint="eastAsia" w:eastAsia="方正大标宋简体"/>
          <w:b/>
          <w:bCs/>
          <w:w w:val="90"/>
          <w:sz w:val="52"/>
        </w:rPr>
      </w:pPr>
      <w:r>
        <w:rPr>
          <w:rFonts w:hint="eastAsia" w:eastAsia="方正大标宋简体"/>
          <w:b/>
          <w:bCs/>
          <w:w w:val="90"/>
          <w:sz w:val="52"/>
        </w:rPr>
        <w:t>常熟</w:t>
      </w:r>
      <w:r>
        <w:rPr>
          <w:rFonts w:hint="eastAsia" w:eastAsia="方正大标宋简体"/>
          <w:b/>
          <w:bCs/>
          <w:w w:val="90"/>
          <w:sz w:val="52"/>
          <w:lang w:eastAsia="zh-CN"/>
        </w:rPr>
        <w:t>高新园中等专业</w:t>
      </w:r>
      <w:r>
        <w:rPr>
          <w:rFonts w:hint="eastAsia" w:eastAsia="方正大标宋简体"/>
          <w:b/>
          <w:bCs/>
          <w:w w:val="90"/>
          <w:sz w:val="52"/>
        </w:rPr>
        <w:t>学校</w:t>
      </w:r>
    </w:p>
    <w:p>
      <w:pPr>
        <w:jc w:val="center"/>
        <w:rPr>
          <w:rFonts w:hint="eastAsia" w:eastAsia="方正大标宋简体"/>
          <w:b/>
          <w:bCs/>
          <w:w w:val="90"/>
          <w:sz w:val="52"/>
        </w:rPr>
      </w:pPr>
    </w:p>
    <w:p>
      <w:pPr>
        <w:jc w:val="center"/>
        <w:rPr>
          <w:rFonts w:hint="eastAsia" w:eastAsia="方正大标宋简体"/>
          <w:b/>
          <w:spacing w:val="38"/>
          <w:w w:val="90"/>
          <w:sz w:val="52"/>
          <w:szCs w:val="52"/>
        </w:rPr>
      </w:pPr>
      <w:r>
        <w:rPr>
          <w:rFonts w:hint="eastAsia" w:eastAsia="方正大标宋简体"/>
          <w:b/>
          <w:bCs/>
          <w:w w:val="90"/>
          <w:sz w:val="52"/>
          <w:lang w:eastAsia="zh-CN"/>
        </w:rPr>
        <w:t>学科教学类</w:t>
      </w:r>
      <w:r>
        <w:rPr>
          <w:rFonts w:hint="eastAsia" w:eastAsia="方正大标宋简体"/>
          <w:b/>
          <w:spacing w:val="38"/>
          <w:w w:val="90"/>
          <w:sz w:val="52"/>
          <w:szCs w:val="52"/>
        </w:rPr>
        <w:t>能手</w:t>
      </w:r>
    </w:p>
    <w:p>
      <w:pPr>
        <w:jc w:val="center"/>
        <w:rPr>
          <w:rFonts w:hint="eastAsia" w:eastAsia="方正大标宋简体"/>
          <w:w w:val="90"/>
          <w:sz w:val="72"/>
        </w:rPr>
      </w:pPr>
    </w:p>
    <w:p>
      <w:pPr>
        <w:jc w:val="center"/>
        <w:rPr>
          <w:rFonts w:hint="eastAsia" w:eastAsia="方正大标宋简体"/>
          <w:w w:val="90"/>
          <w:sz w:val="72"/>
        </w:rPr>
      </w:pPr>
    </w:p>
    <w:p>
      <w:pPr>
        <w:jc w:val="center"/>
        <w:rPr>
          <w:rFonts w:hint="eastAsia"/>
        </w:rPr>
      </w:pPr>
      <w:r>
        <w:rPr>
          <w:rFonts w:hint="eastAsia" w:eastAsia="方正大标宋简体"/>
          <w:w w:val="90"/>
          <w:sz w:val="72"/>
        </w:rPr>
        <w:t>申 报 表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 w:eastAsia="楷体_GB2312"/>
          <w:sz w:val="32"/>
        </w:rPr>
      </w:pPr>
    </w:p>
    <w:p>
      <w:pPr>
        <w:rPr>
          <w:rFonts w:hint="eastAsia" w:eastAsia="楷体_GB2312"/>
          <w:sz w:val="32"/>
          <w:u w:val="single"/>
        </w:rPr>
      </w:pPr>
      <w:r>
        <w:rPr>
          <w:rFonts w:hint="eastAsia" w:eastAsia="楷体_GB2312"/>
          <w:sz w:val="32"/>
        </w:rPr>
        <w:t xml:space="preserve">            申 报 人</w:t>
      </w:r>
      <w:r>
        <w:rPr>
          <w:rFonts w:hint="eastAsia" w:eastAsia="楷体_GB2312"/>
          <w:sz w:val="32"/>
          <w:u w:val="single"/>
        </w:rPr>
        <w:t xml:space="preserve">                      </w:t>
      </w:r>
    </w:p>
    <w:p>
      <w:pPr>
        <w:rPr>
          <w:rFonts w:hint="eastAsia" w:eastAsia="楷体_GB2312"/>
          <w:sz w:val="32"/>
        </w:rPr>
      </w:pPr>
    </w:p>
    <w:p>
      <w:pPr>
        <w:rPr>
          <w:rFonts w:hint="eastAsia" w:eastAsia="楷体_GB2312"/>
          <w:sz w:val="32"/>
          <w:u w:val="single"/>
        </w:rPr>
      </w:pPr>
      <w:r>
        <w:rPr>
          <w:rFonts w:hint="eastAsia" w:eastAsia="楷体_GB2312"/>
          <w:sz w:val="32"/>
        </w:rPr>
        <w:t xml:space="preserve">            学    科</w:t>
      </w:r>
      <w:r>
        <w:rPr>
          <w:rFonts w:hint="eastAsia" w:eastAsia="楷体_GB2312"/>
          <w:sz w:val="32"/>
          <w:u w:val="single"/>
        </w:rPr>
        <w:t xml:space="preserve">                      </w:t>
      </w:r>
    </w:p>
    <w:p>
      <w:pPr>
        <w:rPr>
          <w:rFonts w:hint="eastAsia" w:eastAsia="楷体_GB2312"/>
          <w:sz w:val="32"/>
          <w:u w:val="single"/>
        </w:rPr>
      </w:pPr>
    </w:p>
    <w:p>
      <w:pPr>
        <w:rPr>
          <w:rFonts w:hint="eastAsia" w:eastAsia="楷体_GB2312"/>
          <w:sz w:val="32"/>
          <w:u w:val="single"/>
        </w:rPr>
      </w:pPr>
    </w:p>
    <w:p>
      <w:pPr>
        <w:rPr>
          <w:rFonts w:hint="eastAsia" w:eastAsia="楷体_GB2312"/>
          <w:sz w:val="32"/>
          <w:u w:val="single"/>
        </w:rPr>
      </w:pPr>
    </w:p>
    <w:p>
      <w:pPr>
        <w:rPr>
          <w:rFonts w:hint="eastAsia" w:eastAsia="楷体_GB2312"/>
          <w:sz w:val="32"/>
        </w:rPr>
      </w:pPr>
      <w:r>
        <w:rPr>
          <w:rFonts w:hint="eastAsia" w:eastAsia="楷体_GB2312"/>
          <w:sz w:val="32"/>
        </w:rPr>
        <w:t xml:space="preserve">                </w:t>
      </w:r>
      <w:r>
        <w:rPr>
          <w:rFonts w:hint="eastAsia" w:eastAsia="楷体_GB2312"/>
          <w:sz w:val="32"/>
          <w:u w:val="single"/>
        </w:rPr>
        <w:t xml:space="preserve">        </w:t>
      </w:r>
      <w:r>
        <w:rPr>
          <w:rFonts w:hint="eastAsia" w:eastAsia="楷体_GB2312"/>
          <w:sz w:val="32"/>
        </w:rPr>
        <w:t>年</w:t>
      </w:r>
      <w:r>
        <w:rPr>
          <w:rFonts w:hint="eastAsia" w:eastAsia="楷体_GB2312"/>
          <w:sz w:val="32"/>
          <w:u w:val="single"/>
        </w:rPr>
        <w:t xml:space="preserve">        </w:t>
      </w:r>
      <w:r>
        <w:rPr>
          <w:rFonts w:hint="eastAsia" w:eastAsia="楷体_GB2312"/>
          <w:sz w:val="32"/>
        </w:rPr>
        <w:t>月</w:t>
      </w:r>
      <w:r>
        <w:rPr>
          <w:rFonts w:hint="eastAsia" w:eastAsia="楷体_GB2312"/>
          <w:sz w:val="32"/>
          <w:u w:val="single"/>
        </w:rPr>
        <w:t xml:space="preserve">        </w:t>
      </w:r>
      <w:r>
        <w:rPr>
          <w:rFonts w:hint="eastAsia" w:eastAsia="楷体_GB2312"/>
          <w:sz w:val="32"/>
        </w:rPr>
        <w:t>日</w:t>
      </w:r>
    </w:p>
    <w:p>
      <w:pPr>
        <w:rPr>
          <w:rFonts w:hint="eastAsia"/>
        </w:rPr>
      </w:pPr>
    </w:p>
    <w:p>
      <w:pPr>
        <w:rPr>
          <w:rFonts w:hint="eastAsia" w:ascii="宋体" w:hAnsi="宋体"/>
          <w:sz w:val="28"/>
          <w:szCs w:val="28"/>
        </w:rPr>
      </w:pPr>
    </w:p>
    <w:p>
      <w:pPr>
        <w:jc w:val="center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 w:val="36"/>
          <w:lang w:eastAsia="zh-CN"/>
        </w:rPr>
        <w:t>常熟高新园中等专业学校学科教学类</w:t>
      </w:r>
      <w:r>
        <w:rPr>
          <w:rFonts w:ascii="宋体" w:hAnsi="宋体"/>
          <w:b/>
          <w:sz w:val="36"/>
        </w:rPr>
        <w:t>能手</w:t>
      </w:r>
      <w:r>
        <w:rPr>
          <w:rFonts w:hint="eastAsia" w:ascii="宋体" w:hAnsi="宋体"/>
          <w:b/>
          <w:sz w:val="36"/>
        </w:rPr>
        <w:t>申报</w:t>
      </w:r>
      <w:r>
        <w:rPr>
          <w:rFonts w:ascii="宋体" w:hAnsi="宋体"/>
          <w:b/>
          <w:sz w:val="36"/>
        </w:rPr>
        <w:t>表</w:t>
      </w:r>
    </w:p>
    <w:tbl>
      <w:tblPr>
        <w:tblStyle w:val="4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540"/>
        <w:gridCol w:w="900"/>
        <w:gridCol w:w="720"/>
        <w:gridCol w:w="720"/>
        <w:gridCol w:w="180"/>
        <w:gridCol w:w="900"/>
        <w:gridCol w:w="180"/>
        <w:gridCol w:w="900"/>
        <w:gridCol w:w="180"/>
        <w:gridCol w:w="15"/>
        <w:gridCol w:w="900"/>
        <w:gridCol w:w="885"/>
        <w:gridCol w:w="15"/>
        <w:gridCol w:w="14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1980" w:type="dxa"/>
            <w:gridSpan w:val="3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申 报 </w:t>
            </w:r>
            <w:r>
              <w:rPr>
                <w:rFonts w:ascii="宋体" w:hAnsi="宋体"/>
              </w:rPr>
              <w:t>人</w:t>
            </w:r>
          </w:p>
        </w:tc>
        <w:tc>
          <w:tcPr>
            <w:tcW w:w="1620" w:type="dxa"/>
            <w:gridSpan w:val="3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学科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line="25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095" w:type="dxa"/>
            <w:gridSpan w:val="3"/>
            <w:noWrap w:val="0"/>
            <w:vAlign w:val="center"/>
          </w:tcPr>
          <w:p>
            <w:pPr>
              <w:spacing w:line="250" w:lineRule="exact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所</w:t>
            </w:r>
            <w:r>
              <w:rPr>
                <w:rFonts w:hint="eastAsia" w:ascii="宋体" w:hAnsi="宋体"/>
              </w:rPr>
              <w:t>在系部</w:t>
            </w:r>
          </w:p>
        </w:tc>
        <w:tc>
          <w:tcPr>
            <w:tcW w:w="2325" w:type="dxa"/>
            <w:gridSpan w:val="3"/>
            <w:noWrap w:val="0"/>
            <w:vAlign w:val="center"/>
          </w:tcPr>
          <w:p>
            <w:pPr>
              <w:spacing w:line="250" w:lineRule="exact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7" w:hRule="atLeast"/>
        </w:trPr>
        <w:tc>
          <w:tcPr>
            <w:tcW w:w="1080" w:type="dxa"/>
            <w:gridSpan w:val="2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性别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620" w:type="dxa"/>
            <w:gridSpan w:val="3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出生年月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line="25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职务</w:t>
            </w:r>
          </w:p>
        </w:tc>
        <w:tc>
          <w:tcPr>
            <w:tcW w:w="1095" w:type="dxa"/>
            <w:gridSpan w:val="3"/>
            <w:noWrap w:val="0"/>
            <w:vAlign w:val="center"/>
          </w:tcPr>
          <w:p>
            <w:pPr>
              <w:spacing w:line="25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885" w:type="dxa"/>
            <w:noWrap w:val="0"/>
            <w:vAlign w:val="center"/>
          </w:tcPr>
          <w:p>
            <w:pPr>
              <w:spacing w:line="25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职称</w:t>
            </w:r>
          </w:p>
        </w:tc>
        <w:tc>
          <w:tcPr>
            <w:tcW w:w="1440" w:type="dxa"/>
            <w:gridSpan w:val="2"/>
            <w:noWrap w:val="0"/>
            <w:vAlign w:val="center"/>
          </w:tcPr>
          <w:p>
            <w:pPr>
              <w:spacing w:line="250" w:lineRule="exact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</w:trPr>
        <w:tc>
          <w:tcPr>
            <w:tcW w:w="1080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最高</w:t>
            </w:r>
          </w:p>
          <w:p>
            <w:pPr>
              <w:spacing w:line="30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学历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620" w:type="dxa"/>
            <w:gridSpan w:val="3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毕业时间、毕业</w:t>
            </w:r>
            <w:r>
              <w:rPr>
                <w:rFonts w:ascii="宋体" w:hAnsi="宋体"/>
              </w:rPr>
              <w:t>院校</w:t>
            </w:r>
            <w:r>
              <w:rPr>
                <w:rFonts w:hint="eastAsia" w:ascii="宋体" w:hAnsi="宋体"/>
                <w:lang w:eastAsia="zh-CN"/>
              </w:rPr>
              <w:t>及</w:t>
            </w:r>
            <w:r>
              <w:rPr>
                <w:rFonts w:ascii="宋体" w:hAnsi="宋体"/>
              </w:rPr>
              <w:t>专业</w:t>
            </w:r>
          </w:p>
        </w:tc>
        <w:tc>
          <w:tcPr>
            <w:tcW w:w="3075" w:type="dxa"/>
            <w:gridSpan w:val="6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885" w:type="dxa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教龄</w:t>
            </w:r>
          </w:p>
        </w:tc>
        <w:tc>
          <w:tcPr>
            <w:tcW w:w="1440" w:type="dxa"/>
            <w:gridSpan w:val="2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1" w:hRule="atLeast"/>
        </w:trPr>
        <w:tc>
          <w:tcPr>
            <w:tcW w:w="540" w:type="dxa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基</w:t>
            </w:r>
          </w:p>
          <w:p>
            <w:pPr>
              <w:spacing w:line="240" w:lineRule="exact"/>
              <w:jc w:val="center"/>
              <w:rPr>
                <w:rFonts w:ascii="宋体" w:hAnsi="宋体"/>
              </w:rPr>
            </w:pPr>
          </w:p>
          <w:p>
            <w:pPr>
              <w:spacing w:line="240" w:lineRule="exact"/>
              <w:jc w:val="center"/>
              <w:rPr>
                <w:rFonts w:ascii="宋体" w:hAnsi="宋体"/>
              </w:rPr>
            </w:pPr>
          </w:p>
          <w:p>
            <w:pPr>
              <w:spacing w:line="240" w:lineRule="exact"/>
              <w:jc w:val="center"/>
              <w:rPr>
                <w:rFonts w:ascii="宋体" w:hAnsi="宋体"/>
              </w:rPr>
            </w:pPr>
          </w:p>
          <w:p>
            <w:pPr>
              <w:spacing w:line="240" w:lineRule="exact"/>
              <w:jc w:val="center"/>
              <w:rPr>
                <w:rFonts w:ascii="宋体" w:hAnsi="宋体"/>
              </w:rPr>
            </w:pPr>
          </w:p>
          <w:p>
            <w:pPr>
              <w:spacing w:line="24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本</w:t>
            </w:r>
          </w:p>
          <w:p>
            <w:pPr>
              <w:spacing w:line="240" w:lineRule="exact"/>
              <w:jc w:val="center"/>
              <w:rPr>
                <w:rFonts w:ascii="宋体" w:hAnsi="宋体"/>
              </w:rPr>
            </w:pPr>
          </w:p>
          <w:p>
            <w:pPr>
              <w:spacing w:line="240" w:lineRule="exact"/>
              <w:jc w:val="center"/>
              <w:rPr>
                <w:rFonts w:ascii="宋体" w:hAnsi="宋体"/>
              </w:rPr>
            </w:pPr>
          </w:p>
          <w:p>
            <w:pPr>
              <w:spacing w:line="240" w:lineRule="exact"/>
              <w:jc w:val="center"/>
              <w:rPr>
                <w:rFonts w:ascii="宋体" w:hAnsi="宋体"/>
              </w:rPr>
            </w:pPr>
          </w:p>
          <w:p>
            <w:pPr>
              <w:spacing w:line="240" w:lineRule="exact"/>
              <w:jc w:val="center"/>
              <w:rPr>
                <w:rFonts w:ascii="宋体" w:hAnsi="宋体"/>
              </w:rPr>
            </w:pPr>
          </w:p>
          <w:p>
            <w:pPr>
              <w:spacing w:line="24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情</w:t>
            </w:r>
          </w:p>
          <w:p>
            <w:pPr>
              <w:spacing w:line="240" w:lineRule="exact"/>
              <w:jc w:val="center"/>
              <w:rPr>
                <w:rFonts w:ascii="宋体" w:hAnsi="宋体"/>
              </w:rPr>
            </w:pPr>
          </w:p>
          <w:p>
            <w:pPr>
              <w:spacing w:line="240" w:lineRule="exact"/>
              <w:jc w:val="center"/>
              <w:rPr>
                <w:rFonts w:ascii="宋体" w:hAnsi="宋体"/>
              </w:rPr>
            </w:pPr>
          </w:p>
          <w:p>
            <w:pPr>
              <w:spacing w:line="240" w:lineRule="exact"/>
              <w:jc w:val="center"/>
              <w:rPr>
                <w:rFonts w:ascii="宋体" w:hAnsi="宋体"/>
              </w:rPr>
            </w:pPr>
          </w:p>
          <w:p>
            <w:pPr>
              <w:spacing w:line="240" w:lineRule="exact"/>
              <w:jc w:val="center"/>
              <w:rPr>
                <w:rFonts w:ascii="宋体" w:hAnsi="宋体"/>
              </w:rPr>
            </w:pPr>
          </w:p>
          <w:p>
            <w:pPr>
              <w:spacing w:line="240" w:lineRule="exact"/>
              <w:jc w:val="center"/>
              <w:rPr>
                <w:rFonts w:ascii="宋体" w:hAnsi="宋体"/>
              </w:rPr>
            </w:pPr>
          </w:p>
          <w:p>
            <w:pPr>
              <w:spacing w:line="22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况</w:t>
            </w:r>
          </w:p>
        </w:tc>
        <w:tc>
          <w:tcPr>
            <w:tcW w:w="540" w:type="dxa"/>
            <w:vMerge w:val="restart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一</w:t>
            </w:r>
          </w:p>
        </w:tc>
        <w:tc>
          <w:tcPr>
            <w:tcW w:w="900" w:type="dxa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 xml:space="preserve">近 </w:t>
            </w:r>
            <w:r>
              <w:rPr>
                <w:rFonts w:hint="eastAsia" w:ascii="宋体" w:hAnsi="宋体"/>
              </w:rPr>
              <w:t>论</w:t>
            </w:r>
          </w:p>
          <w:p>
            <w:pPr>
              <w:spacing w:line="24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三</w:t>
            </w:r>
            <w:r>
              <w:rPr>
                <w:rFonts w:ascii="宋体" w:hAnsi="宋体"/>
              </w:rPr>
              <w:t xml:space="preserve"> </w:t>
            </w:r>
            <w:r>
              <w:rPr>
                <w:rFonts w:hint="eastAsia" w:ascii="宋体" w:hAnsi="宋体"/>
              </w:rPr>
              <w:t>文</w:t>
            </w:r>
          </w:p>
          <w:p>
            <w:pPr>
              <w:spacing w:line="240" w:lineRule="exact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 xml:space="preserve">年 </w:t>
            </w:r>
            <w:r>
              <w:rPr>
                <w:rFonts w:hint="eastAsia" w:ascii="宋体" w:hAnsi="宋体"/>
              </w:rPr>
              <w:t>等</w:t>
            </w:r>
          </w:p>
          <w:p>
            <w:pPr>
              <w:spacing w:line="24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课</w:t>
            </w:r>
            <w:r>
              <w:rPr>
                <w:rFonts w:ascii="宋体" w:hAnsi="宋体"/>
              </w:rPr>
              <w:t xml:space="preserve"> </w:t>
            </w:r>
            <w:r>
              <w:rPr>
                <w:rFonts w:hint="eastAsia" w:ascii="宋体" w:hAnsi="宋体"/>
              </w:rPr>
              <w:t>情</w:t>
            </w:r>
          </w:p>
          <w:p>
            <w:pPr>
              <w:spacing w:line="24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题</w:t>
            </w:r>
            <w:r>
              <w:rPr>
                <w:rFonts w:ascii="宋体" w:hAnsi="宋体"/>
              </w:rPr>
              <w:t xml:space="preserve"> </w:t>
            </w:r>
            <w:r>
              <w:rPr>
                <w:rFonts w:hint="eastAsia" w:ascii="宋体" w:hAnsi="宋体"/>
              </w:rPr>
              <w:t>况</w:t>
            </w:r>
          </w:p>
        </w:tc>
        <w:tc>
          <w:tcPr>
            <w:tcW w:w="7020" w:type="dxa"/>
            <w:gridSpan w:val="12"/>
            <w:noWrap w:val="0"/>
            <w:vAlign w:val="center"/>
          </w:tcPr>
          <w:p>
            <w:pPr>
              <w:spacing w:line="320" w:lineRule="exac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主持或参与常熟市级及以上立项课题（或微型课题）</w:t>
            </w:r>
            <w:r>
              <w:rPr>
                <w:rFonts w:hint="eastAsia" w:ascii="宋体" w:hAnsi="宋体"/>
                <w:u w:val="single"/>
              </w:rPr>
              <w:t xml:space="preserve">    </w:t>
            </w:r>
            <w:r>
              <w:rPr>
                <w:rFonts w:hint="eastAsia" w:ascii="宋体" w:hAnsi="宋体"/>
              </w:rPr>
              <w:t>个，结题</w:t>
            </w:r>
            <w:r>
              <w:rPr>
                <w:rFonts w:hint="eastAsia" w:ascii="宋体" w:hAnsi="宋体"/>
                <w:u w:val="single"/>
              </w:rPr>
              <w:t xml:space="preserve">    </w:t>
            </w:r>
            <w:r>
              <w:rPr>
                <w:rFonts w:hint="eastAsia" w:ascii="宋体" w:hAnsi="宋体"/>
              </w:rPr>
              <w:t>个。</w:t>
            </w:r>
          </w:p>
          <w:p>
            <w:pPr>
              <w:spacing w:line="320" w:lineRule="exact"/>
              <w:rPr>
                <w:rFonts w:hint="eastAsia" w:ascii="宋体" w:hAnsi="宋体"/>
              </w:rPr>
            </w:pPr>
          </w:p>
          <w:p>
            <w:pPr>
              <w:spacing w:line="320" w:lineRule="exact"/>
              <w:rPr>
                <w:rFonts w:hint="eastAsia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7020" w:type="dxa"/>
            <w:gridSpan w:val="12"/>
            <w:noWrap w:val="0"/>
            <w:vAlign w:val="center"/>
          </w:tcPr>
          <w:p>
            <w:pPr>
              <w:spacing w:line="320" w:lineRule="exact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发表或获奖论文：省级及以上</w:t>
            </w:r>
            <w:r>
              <w:rPr>
                <w:rFonts w:ascii="宋体" w:hAnsi="宋体"/>
                <w:u w:val="single"/>
              </w:rPr>
              <w:t xml:space="preserve">    </w:t>
            </w:r>
            <w:r>
              <w:rPr>
                <w:rFonts w:ascii="宋体" w:hAnsi="宋体"/>
              </w:rPr>
              <w:t>篇，苏州市级</w:t>
            </w:r>
            <w:r>
              <w:rPr>
                <w:rFonts w:ascii="宋体" w:hAnsi="宋体"/>
                <w:u w:val="single"/>
              </w:rPr>
              <w:t xml:space="preserve">    </w:t>
            </w:r>
            <w:r>
              <w:rPr>
                <w:rFonts w:ascii="宋体" w:hAnsi="宋体"/>
              </w:rPr>
              <w:t>篇，常熟市级</w:t>
            </w:r>
            <w:r>
              <w:rPr>
                <w:rFonts w:ascii="宋体" w:hAnsi="宋体"/>
                <w:u w:val="single"/>
              </w:rPr>
              <w:t xml:space="preserve">    </w:t>
            </w:r>
            <w:r>
              <w:rPr>
                <w:rFonts w:ascii="宋体" w:hAnsi="宋体"/>
              </w:rPr>
              <w:t>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主</w:t>
            </w:r>
          </w:p>
          <w:p>
            <w:pPr>
              <w:spacing w:line="22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要</w:t>
            </w:r>
          </w:p>
          <w:p>
            <w:pPr>
              <w:spacing w:line="22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论</w:t>
            </w:r>
          </w:p>
          <w:p>
            <w:pPr>
              <w:spacing w:line="22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文</w:t>
            </w:r>
          </w:p>
        </w:tc>
        <w:tc>
          <w:tcPr>
            <w:tcW w:w="3060" w:type="dxa"/>
            <w:gridSpan w:val="6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论  文  题  目</w:t>
            </w:r>
          </w:p>
        </w:tc>
        <w:tc>
          <w:tcPr>
            <w:tcW w:w="1815" w:type="dxa"/>
            <w:gridSpan w:val="4"/>
            <w:noWrap w:val="0"/>
            <w:vAlign w:val="center"/>
          </w:tcPr>
          <w:p>
            <w:pPr>
              <w:spacing w:line="25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发表或获奖</w:t>
            </w:r>
          </w:p>
          <w:p>
            <w:pPr>
              <w:spacing w:line="25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时间</w:t>
            </w:r>
          </w:p>
        </w:tc>
        <w:tc>
          <w:tcPr>
            <w:tcW w:w="1425" w:type="dxa"/>
            <w:noWrap w:val="0"/>
            <w:vAlign w:val="center"/>
          </w:tcPr>
          <w:p>
            <w:pPr>
              <w:spacing w:line="25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发表刊物或</w:t>
            </w:r>
          </w:p>
          <w:p>
            <w:pPr>
              <w:spacing w:line="25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获奖情况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720" w:type="dxa"/>
            <w:vMerge w:val="continue"/>
            <w:noWrap w:val="0"/>
            <w:vAlign w:val="top"/>
          </w:tcPr>
          <w:p>
            <w:pPr>
              <w:spacing w:line="220" w:lineRule="exact"/>
              <w:rPr>
                <w:rFonts w:ascii="宋体" w:hAnsi="宋体"/>
              </w:rPr>
            </w:pPr>
          </w:p>
        </w:tc>
        <w:tc>
          <w:tcPr>
            <w:tcW w:w="3060" w:type="dxa"/>
            <w:gridSpan w:val="6"/>
            <w:noWrap w:val="0"/>
            <w:vAlign w:val="top"/>
          </w:tcPr>
          <w:p>
            <w:pPr>
              <w:spacing w:line="220" w:lineRule="exact"/>
              <w:rPr>
                <w:rFonts w:ascii="宋体" w:hAnsi="宋体"/>
              </w:rPr>
            </w:pPr>
          </w:p>
        </w:tc>
        <w:tc>
          <w:tcPr>
            <w:tcW w:w="1815" w:type="dxa"/>
            <w:gridSpan w:val="4"/>
            <w:noWrap w:val="0"/>
            <w:vAlign w:val="top"/>
          </w:tcPr>
          <w:p>
            <w:pPr>
              <w:spacing w:line="250" w:lineRule="exact"/>
              <w:rPr>
                <w:rFonts w:ascii="宋体" w:hAnsi="宋体"/>
              </w:rPr>
            </w:pPr>
          </w:p>
        </w:tc>
        <w:tc>
          <w:tcPr>
            <w:tcW w:w="1425" w:type="dxa"/>
            <w:noWrap w:val="0"/>
            <w:vAlign w:val="top"/>
          </w:tcPr>
          <w:p>
            <w:pPr>
              <w:spacing w:line="250" w:lineRule="exact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720" w:type="dxa"/>
            <w:vMerge w:val="continue"/>
            <w:noWrap w:val="0"/>
            <w:vAlign w:val="top"/>
          </w:tcPr>
          <w:p>
            <w:pPr>
              <w:spacing w:line="220" w:lineRule="exact"/>
              <w:rPr>
                <w:rFonts w:ascii="宋体" w:hAnsi="宋体"/>
              </w:rPr>
            </w:pPr>
          </w:p>
        </w:tc>
        <w:tc>
          <w:tcPr>
            <w:tcW w:w="3060" w:type="dxa"/>
            <w:gridSpan w:val="6"/>
            <w:noWrap w:val="0"/>
            <w:vAlign w:val="top"/>
          </w:tcPr>
          <w:p>
            <w:pPr>
              <w:spacing w:line="220" w:lineRule="exact"/>
              <w:rPr>
                <w:rFonts w:ascii="宋体" w:hAnsi="宋体"/>
              </w:rPr>
            </w:pPr>
          </w:p>
        </w:tc>
        <w:tc>
          <w:tcPr>
            <w:tcW w:w="1815" w:type="dxa"/>
            <w:gridSpan w:val="4"/>
            <w:noWrap w:val="0"/>
            <w:vAlign w:val="top"/>
          </w:tcPr>
          <w:p>
            <w:pPr>
              <w:spacing w:line="250" w:lineRule="exact"/>
              <w:rPr>
                <w:rFonts w:ascii="宋体" w:hAnsi="宋体"/>
              </w:rPr>
            </w:pPr>
          </w:p>
        </w:tc>
        <w:tc>
          <w:tcPr>
            <w:tcW w:w="1425" w:type="dxa"/>
            <w:noWrap w:val="0"/>
            <w:vAlign w:val="top"/>
          </w:tcPr>
          <w:p>
            <w:pPr>
              <w:spacing w:line="250" w:lineRule="exact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720" w:type="dxa"/>
            <w:vMerge w:val="continue"/>
            <w:noWrap w:val="0"/>
            <w:vAlign w:val="top"/>
          </w:tcPr>
          <w:p>
            <w:pPr>
              <w:spacing w:line="220" w:lineRule="exact"/>
              <w:rPr>
                <w:rFonts w:ascii="宋体" w:hAnsi="宋体"/>
              </w:rPr>
            </w:pPr>
          </w:p>
        </w:tc>
        <w:tc>
          <w:tcPr>
            <w:tcW w:w="3060" w:type="dxa"/>
            <w:gridSpan w:val="6"/>
            <w:noWrap w:val="0"/>
            <w:vAlign w:val="top"/>
          </w:tcPr>
          <w:p>
            <w:pPr>
              <w:spacing w:line="220" w:lineRule="exact"/>
              <w:rPr>
                <w:rFonts w:ascii="宋体" w:hAnsi="宋体"/>
              </w:rPr>
            </w:pPr>
          </w:p>
        </w:tc>
        <w:tc>
          <w:tcPr>
            <w:tcW w:w="1815" w:type="dxa"/>
            <w:gridSpan w:val="4"/>
            <w:noWrap w:val="0"/>
            <w:vAlign w:val="top"/>
          </w:tcPr>
          <w:p>
            <w:pPr>
              <w:spacing w:line="250" w:lineRule="exact"/>
              <w:rPr>
                <w:rFonts w:ascii="宋体" w:hAnsi="宋体"/>
              </w:rPr>
            </w:pPr>
          </w:p>
        </w:tc>
        <w:tc>
          <w:tcPr>
            <w:tcW w:w="1425" w:type="dxa"/>
            <w:noWrap w:val="0"/>
            <w:vAlign w:val="top"/>
          </w:tcPr>
          <w:p>
            <w:pPr>
              <w:spacing w:line="250" w:lineRule="exact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720" w:type="dxa"/>
            <w:vMerge w:val="continue"/>
            <w:noWrap w:val="0"/>
            <w:vAlign w:val="top"/>
          </w:tcPr>
          <w:p>
            <w:pPr>
              <w:spacing w:line="220" w:lineRule="exact"/>
              <w:rPr>
                <w:rFonts w:ascii="宋体" w:hAnsi="宋体"/>
              </w:rPr>
            </w:pPr>
          </w:p>
        </w:tc>
        <w:tc>
          <w:tcPr>
            <w:tcW w:w="3060" w:type="dxa"/>
            <w:gridSpan w:val="6"/>
            <w:noWrap w:val="0"/>
            <w:vAlign w:val="top"/>
          </w:tcPr>
          <w:p>
            <w:pPr>
              <w:spacing w:line="220" w:lineRule="exact"/>
              <w:rPr>
                <w:rFonts w:ascii="宋体" w:hAnsi="宋体"/>
              </w:rPr>
            </w:pPr>
          </w:p>
        </w:tc>
        <w:tc>
          <w:tcPr>
            <w:tcW w:w="1815" w:type="dxa"/>
            <w:gridSpan w:val="4"/>
            <w:noWrap w:val="0"/>
            <w:vAlign w:val="top"/>
          </w:tcPr>
          <w:p>
            <w:pPr>
              <w:spacing w:line="250" w:lineRule="exact"/>
              <w:rPr>
                <w:rFonts w:ascii="宋体" w:hAnsi="宋体"/>
              </w:rPr>
            </w:pPr>
          </w:p>
        </w:tc>
        <w:tc>
          <w:tcPr>
            <w:tcW w:w="1425" w:type="dxa"/>
            <w:noWrap w:val="0"/>
            <w:vAlign w:val="top"/>
          </w:tcPr>
          <w:p>
            <w:pPr>
              <w:spacing w:line="250" w:lineRule="exact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9" w:hRule="atLeast"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540" w:type="dxa"/>
            <w:vMerge w:val="restart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二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spacing w:line="240" w:lineRule="exact"/>
              <w:ind w:firstLine="105" w:firstLineChars="50"/>
              <w:rPr>
                <w:rFonts w:ascii="宋体" w:hAnsi="宋体"/>
              </w:rPr>
            </w:pPr>
            <w:r>
              <w:rPr>
                <w:rFonts w:ascii="宋体" w:hAnsi="宋体"/>
              </w:rPr>
              <w:t>获 等</w:t>
            </w:r>
          </w:p>
          <w:p>
            <w:pPr>
              <w:spacing w:line="240" w:lineRule="exact"/>
              <w:ind w:firstLine="105" w:firstLineChars="50"/>
              <w:rPr>
                <w:rFonts w:ascii="宋体" w:hAnsi="宋体"/>
              </w:rPr>
            </w:pPr>
            <w:r>
              <w:rPr>
                <w:rFonts w:ascii="宋体" w:hAnsi="宋体"/>
              </w:rPr>
              <w:t>奖 情</w:t>
            </w:r>
          </w:p>
          <w:p>
            <w:pPr>
              <w:spacing w:line="240" w:lineRule="exact"/>
              <w:ind w:firstLine="105" w:firstLineChars="50"/>
              <w:rPr>
                <w:rFonts w:ascii="宋体" w:hAnsi="宋体"/>
              </w:rPr>
            </w:pPr>
            <w:r>
              <w:rPr>
                <w:rFonts w:ascii="宋体" w:hAnsi="宋体"/>
              </w:rPr>
              <w:t>课 况</w:t>
            </w:r>
          </w:p>
        </w:tc>
        <w:tc>
          <w:tcPr>
            <w:tcW w:w="7020" w:type="dxa"/>
            <w:gridSpan w:val="12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ascii="宋体" w:hAnsi="宋体"/>
              </w:rPr>
              <w:t>获</w:t>
            </w:r>
            <w:r>
              <w:rPr>
                <w:rFonts w:ascii="宋体" w:hAnsi="宋体"/>
                <w:u w:val="single"/>
              </w:rPr>
              <w:t xml:space="preserve">        </w:t>
            </w:r>
            <w:r>
              <w:rPr>
                <w:rFonts w:ascii="宋体" w:hAnsi="宋体"/>
              </w:rPr>
              <w:t>级评优课</w:t>
            </w:r>
            <w:r>
              <w:rPr>
                <w:rFonts w:ascii="宋体" w:hAnsi="宋体"/>
                <w:u w:val="single"/>
              </w:rPr>
              <w:t xml:space="preserve">   </w:t>
            </w:r>
            <w:r>
              <w:rPr>
                <w:rFonts w:hint="eastAsia" w:ascii="宋体" w:hAnsi="宋体"/>
                <w:u w:val="single"/>
              </w:rPr>
              <w:t xml:space="preserve"> </w:t>
            </w:r>
            <w:r>
              <w:rPr>
                <w:rFonts w:ascii="宋体" w:hAnsi="宋体"/>
                <w:u w:val="single"/>
              </w:rPr>
              <w:t xml:space="preserve">  </w:t>
            </w:r>
            <w:r>
              <w:rPr>
                <w:rFonts w:ascii="宋体" w:hAnsi="宋体"/>
              </w:rPr>
              <w:t>等奖</w:t>
            </w:r>
            <w:r>
              <w:rPr>
                <w:rFonts w:hint="eastAsia" w:ascii="宋体" w:hAnsi="宋体"/>
                <w:lang w:eastAsia="zh-CN"/>
              </w:rPr>
              <w:t>；</w:t>
            </w:r>
            <w:r>
              <w:rPr>
                <w:rFonts w:ascii="宋体" w:hAnsi="宋体"/>
              </w:rPr>
              <w:t>获</w:t>
            </w:r>
            <w:r>
              <w:rPr>
                <w:rFonts w:ascii="宋体" w:hAnsi="宋体"/>
                <w:u w:val="single"/>
              </w:rPr>
              <w:t xml:space="preserve">       </w:t>
            </w:r>
            <w:r>
              <w:rPr>
                <w:rFonts w:ascii="宋体" w:hAnsi="宋体"/>
              </w:rPr>
              <w:t>级基本功赛</w:t>
            </w:r>
            <w:r>
              <w:rPr>
                <w:rFonts w:ascii="宋体" w:hAnsi="宋体"/>
                <w:u w:val="single"/>
              </w:rPr>
              <w:t xml:space="preserve">   </w:t>
            </w:r>
            <w:r>
              <w:rPr>
                <w:rFonts w:hint="eastAsia" w:ascii="宋体" w:hAnsi="宋体"/>
                <w:u w:val="single"/>
              </w:rPr>
              <w:t xml:space="preserve">  </w:t>
            </w:r>
            <w:r>
              <w:rPr>
                <w:rFonts w:ascii="宋体" w:hAnsi="宋体"/>
                <w:u w:val="single"/>
              </w:rPr>
              <w:t xml:space="preserve">  </w:t>
            </w:r>
            <w:r>
              <w:rPr>
                <w:rFonts w:ascii="宋体" w:hAnsi="宋体"/>
              </w:rPr>
              <w:t>等奖</w:t>
            </w:r>
            <w:r>
              <w:rPr>
                <w:rFonts w:hint="eastAsia" w:ascii="宋体" w:hAnsi="宋体"/>
                <w:lang w:eastAsia="zh-CN"/>
              </w:rPr>
              <w:t>；</w:t>
            </w:r>
          </w:p>
          <w:p>
            <w:pPr>
              <w:spacing w:line="400" w:lineRule="exact"/>
              <w:ind w:left="840" w:hanging="840" w:hangingChars="400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ascii="宋体" w:hAnsi="宋体"/>
              </w:rPr>
              <w:t>获</w:t>
            </w:r>
            <w:r>
              <w:rPr>
                <w:rFonts w:ascii="宋体" w:hAnsi="宋体"/>
                <w:u w:val="single"/>
              </w:rPr>
              <w:t xml:space="preserve">      </w:t>
            </w:r>
            <w:r>
              <w:rPr>
                <w:rFonts w:ascii="宋体" w:hAnsi="宋体"/>
              </w:rPr>
              <w:t>级把握学科能力竞赛</w:t>
            </w:r>
            <w:r>
              <w:rPr>
                <w:rFonts w:ascii="宋体" w:hAnsi="宋体"/>
                <w:u w:val="single"/>
              </w:rPr>
              <w:t xml:space="preserve">     </w:t>
            </w:r>
            <w:r>
              <w:rPr>
                <w:rFonts w:ascii="宋体" w:hAnsi="宋体"/>
              </w:rPr>
              <w:t>等奖</w:t>
            </w:r>
            <w:r>
              <w:rPr>
                <w:rFonts w:hint="eastAsia" w:ascii="宋体" w:hAnsi="宋体"/>
                <w:lang w:eastAsia="zh-CN"/>
              </w:rPr>
              <w:t>；获</w:t>
            </w:r>
            <w:r>
              <w:rPr>
                <w:rFonts w:hint="eastAsia" w:ascii="宋体" w:hAnsi="宋体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/>
                <w:b w:val="0"/>
                <w:bCs w:val="0"/>
                <w:u w:val="none"/>
                <w:lang w:val="en-US" w:eastAsia="zh-CN"/>
              </w:rPr>
              <w:t>级</w:t>
            </w:r>
            <w:r>
              <w:rPr>
                <w:rFonts w:hint="eastAsia" w:ascii="宋体" w:hAnsi="宋体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lang w:eastAsia="zh-CN"/>
              </w:rPr>
              <w:t>教学大赛</w:t>
            </w:r>
            <w:r>
              <w:rPr>
                <w:rFonts w:hint="eastAsia" w:ascii="宋体" w:hAnsi="宋体"/>
                <w:u w:val="single"/>
                <w:lang w:val="en-US" w:eastAsia="zh-CN"/>
              </w:rPr>
              <w:t xml:space="preserve">     等奖</w:t>
            </w:r>
            <w:r>
              <w:rPr>
                <w:rFonts w:hint="eastAsia" w:ascii="宋体" w:hAnsi="宋体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900" w:type="dxa"/>
            <w:vMerge w:val="restart"/>
            <w:noWrap w:val="0"/>
            <w:vAlign w:val="center"/>
          </w:tcPr>
          <w:p>
            <w:pPr>
              <w:spacing w:line="240" w:lineRule="exact"/>
              <w:ind w:firstLine="105" w:firstLineChars="50"/>
              <w:rPr>
                <w:rFonts w:ascii="宋体" w:hAnsi="宋体"/>
              </w:rPr>
            </w:pPr>
            <w:r>
              <w:rPr>
                <w:rFonts w:ascii="宋体" w:hAnsi="宋体"/>
              </w:rPr>
              <w:t>近 情</w:t>
            </w:r>
          </w:p>
          <w:p>
            <w:pPr>
              <w:spacing w:line="240" w:lineRule="exact"/>
              <w:ind w:firstLine="105" w:firstLineChars="5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三</w:t>
            </w:r>
          </w:p>
          <w:p>
            <w:pPr>
              <w:spacing w:line="240" w:lineRule="exact"/>
              <w:ind w:firstLine="105" w:firstLineChars="50"/>
              <w:rPr>
                <w:rFonts w:ascii="宋体" w:hAnsi="宋体"/>
              </w:rPr>
            </w:pPr>
            <w:r>
              <w:rPr>
                <w:rFonts w:ascii="宋体" w:hAnsi="宋体"/>
              </w:rPr>
              <w:t>年</w:t>
            </w:r>
          </w:p>
          <w:p>
            <w:pPr>
              <w:spacing w:line="240" w:lineRule="exact"/>
              <w:ind w:firstLine="105" w:firstLineChars="50"/>
              <w:rPr>
                <w:rFonts w:ascii="宋体" w:hAnsi="宋体"/>
              </w:rPr>
            </w:pPr>
            <w:r>
              <w:rPr>
                <w:rFonts w:ascii="宋体" w:hAnsi="宋体"/>
              </w:rPr>
              <w:t>公</w:t>
            </w:r>
          </w:p>
          <w:p>
            <w:pPr>
              <w:spacing w:line="240" w:lineRule="exact"/>
              <w:ind w:firstLine="105" w:firstLineChars="50"/>
              <w:rPr>
                <w:rFonts w:ascii="宋体" w:hAnsi="宋体"/>
              </w:rPr>
            </w:pPr>
            <w:r>
              <w:rPr>
                <w:rFonts w:ascii="宋体" w:hAnsi="宋体"/>
              </w:rPr>
              <w:t>开</w:t>
            </w:r>
          </w:p>
          <w:p>
            <w:pPr>
              <w:spacing w:line="240" w:lineRule="atLeast"/>
              <w:ind w:firstLine="105" w:firstLineChars="50"/>
              <w:rPr>
                <w:rFonts w:ascii="宋体" w:hAnsi="宋体"/>
              </w:rPr>
            </w:pPr>
            <w:r>
              <w:rPr>
                <w:rFonts w:ascii="宋体" w:hAnsi="宋体"/>
              </w:rPr>
              <w:t>课 况</w:t>
            </w:r>
          </w:p>
        </w:tc>
        <w:tc>
          <w:tcPr>
            <w:tcW w:w="1440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时 间</w:t>
            </w: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地  点</w:t>
            </w:r>
          </w:p>
        </w:tc>
        <w:tc>
          <w:tcPr>
            <w:tcW w:w="1095" w:type="dxa"/>
            <w:gridSpan w:val="3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范  围</w:t>
            </w:r>
          </w:p>
        </w:tc>
        <w:tc>
          <w:tcPr>
            <w:tcW w:w="3225" w:type="dxa"/>
            <w:gridSpan w:val="4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课            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6" w:hRule="atLeast"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440" w:type="dxa"/>
            <w:gridSpan w:val="2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095" w:type="dxa"/>
            <w:gridSpan w:val="3"/>
            <w:noWrap w:val="0"/>
            <w:vAlign w:val="center"/>
          </w:tcPr>
          <w:p>
            <w:pPr>
              <w:spacing w:line="25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3225" w:type="dxa"/>
            <w:gridSpan w:val="4"/>
            <w:noWrap w:val="0"/>
            <w:vAlign w:val="center"/>
          </w:tcPr>
          <w:p>
            <w:pPr>
              <w:spacing w:line="250" w:lineRule="exact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6" w:hRule="atLeast"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440" w:type="dxa"/>
            <w:gridSpan w:val="2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095" w:type="dxa"/>
            <w:gridSpan w:val="3"/>
            <w:noWrap w:val="0"/>
            <w:vAlign w:val="center"/>
          </w:tcPr>
          <w:p>
            <w:pPr>
              <w:spacing w:line="25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3225" w:type="dxa"/>
            <w:gridSpan w:val="4"/>
            <w:noWrap w:val="0"/>
            <w:vAlign w:val="center"/>
          </w:tcPr>
          <w:p>
            <w:pPr>
              <w:spacing w:line="250" w:lineRule="exact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</w:trPr>
        <w:tc>
          <w:tcPr>
            <w:tcW w:w="54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44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260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09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5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3225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50" w:lineRule="exact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9" w:hRule="atLeast"/>
        </w:trPr>
        <w:tc>
          <w:tcPr>
            <w:tcW w:w="54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54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90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44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260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09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5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3225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50" w:lineRule="exact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540" w:type="dxa"/>
            <w:vMerge w:val="restart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三</w:t>
            </w:r>
          </w:p>
        </w:tc>
        <w:tc>
          <w:tcPr>
            <w:tcW w:w="900" w:type="dxa"/>
            <w:vMerge w:val="restart"/>
            <w:noWrap w:val="0"/>
            <w:vAlign w:val="center"/>
          </w:tcPr>
          <w:p>
            <w:pPr>
              <w:spacing w:line="220" w:lineRule="exact"/>
              <w:ind w:firstLine="105" w:firstLineChars="50"/>
              <w:rPr>
                <w:rFonts w:ascii="宋体" w:hAnsi="宋体"/>
              </w:rPr>
            </w:pPr>
            <w:r>
              <w:rPr>
                <w:rFonts w:ascii="宋体" w:hAnsi="宋体"/>
              </w:rPr>
              <w:t>主 实</w:t>
            </w:r>
          </w:p>
          <w:p>
            <w:pPr>
              <w:spacing w:line="220" w:lineRule="exact"/>
              <w:ind w:firstLine="105" w:firstLineChars="50"/>
              <w:rPr>
                <w:rFonts w:ascii="宋体" w:hAnsi="宋体"/>
              </w:rPr>
            </w:pPr>
            <w:r>
              <w:rPr>
                <w:rFonts w:ascii="宋体" w:hAnsi="宋体"/>
              </w:rPr>
              <w:t>要</w:t>
            </w:r>
          </w:p>
          <w:p>
            <w:pPr>
              <w:spacing w:line="220" w:lineRule="exact"/>
              <w:ind w:firstLine="105" w:firstLineChars="50"/>
              <w:rPr>
                <w:rFonts w:ascii="宋体" w:hAnsi="宋体"/>
              </w:rPr>
            </w:pPr>
            <w:r>
              <w:rPr>
                <w:rFonts w:ascii="宋体" w:hAnsi="宋体"/>
              </w:rPr>
              <w:t>教</w:t>
            </w:r>
          </w:p>
          <w:p>
            <w:pPr>
              <w:spacing w:line="220" w:lineRule="exact"/>
              <w:ind w:firstLine="105" w:firstLineChars="50"/>
              <w:rPr>
                <w:rFonts w:ascii="宋体" w:hAnsi="宋体"/>
              </w:rPr>
            </w:pPr>
            <w:r>
              <w:rPr>
                <w:rFonts w:ascii="宋体" w:hAnsi="宋体"/>
              </w:rPr>
              <w:t>学 绩</w:t>
            </w:r>
          </w:p>
        </w:tc>
        <w:tc>
          <w:tcPr>
            <w:tcW w:w="1440" w:type="dxa"/>
            <w:gridSpan w:val="2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任教情况</w:t>
            </w:r>
          </w:p>
        </w:tc>
        <w:tc>
          <w:tcPr>
            <w:tcW w:w="5580" w:type="dxa"/>
            <w:gridSpan w:val="10"/>
            <w:noWrap w:val="0"/>
            <w:vAlign w:val="center"/>
          </w:tcPr>
          <w:p>
            <w:pPr>
              <w:spacing w:line="220" w:lineRule="exact"/>
              <w:rPr>
                <w:rFonts w:ascii="宋体" w:hAnsi="宋体"/>
              </w:rPr>
            </w:pPr>
            <w:r>
              <w:rPr>
                <w:rFonts w:ascii="宋体" w:hAnsi="宋体"/>
              </w:rPr>
              <w:t>任</w:t>
            </w:r>
            <w:r>
              <w:rPr>
                <w:rFonts w:hint="eastAsia" w:ascii="宋体" w:hAnsi="宋体"/>
                <w:lang w:eastAsia="zh-CN"/>
              </w:rPr>
              <w:t>教</w:t>
            </w:r>
            <w:r>
              <w:rPr>
                <w:rFonts w:ascii="宋体" w:hAnsi="宋体"/>
              </w:rPr>
              <w:t>年段循环教学</w:t>
            </w:r>
            <w:r>
              <w:rPr>
                <w:rFonts w:ascii="宋体" w:hAnsi="宋体"/>
                <w:u w:val="single"/>
              </w:rPr>
              <w:t xml:space="preserve">    </w:t>
            </w:r>
            <w:r>
              <w:rPr>
                <w:rFonts w:ascii="宋体" w:hAnsi="宋体"/>
              </w:rPr>
              <w:t>轮。近</w:t>
            </w:r>
            <w:r>
              <w:rPr>
                <w:rFonts w:hint="eastAsia" w:ascii="宋体" w:hAnsi="宋体"/>
              </w:rPr>
              <w:t>五</w:t>
            </w:r>
            <w:r>
              <w:rPr>
                <w:rFonts w:ascii="宋体" w:hAnsi="宋体"/>
              </w:rPr>
              <w:t>年任毕业班教学</w:t>
            </w:r>
            <w:r>
              <w:rPr>
                <w:rFonts w:ascii="宋体" w:hAnsi="宋体"/>
                <w:u w:val="single"/>
              </w:rPr>
              <w:t xml:space="preserve">       </w:t>
            </w:r>
            <w:r>
              <w:rPr>
                <w:rFonts w:ascii="宋体" w:hAnsi="宋体"/>
              </w:rPr>
              <w:t>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0" w:hRule="atLeast"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900" w:type="dxa"/>
            <w:vMerge w:val="continue"/>
            <w:noWrap w:val="0"/>
            <w:vAlign w:val="center"/>
          </w:tcPr>
          <w:p>
            <w:pPr>
              <w:spacing w:line="220" w:lineRule="exact"/>
              <w:rPr>
                <w:rFonts w:ascii="宋体" w:hAnsi="宋体"/>
              </w:rPr>
            </w:pPr>
          </w:p>
        </w:tc>
        <w:tc>
          <w:tcPr>
            <w:tcW w:w="1440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任教班级</w:t>
            </w:r>
          </w:p>
          <w:p>
            <w:pPr>
              <w:spacing w:line="30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成绩情况</w:t>
            </w:r>
          </w:p>
        </w:tc>
        <w:tc>
          <w:tcPr>
            <w:tcW w:w="5580" w:type="dxa"/>
            <w:gridSpan w:val="10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0" w:hRule="atLeast"/>
        </w:trPr>
        <w:tc>
          <w:tcPr>
            <w:tcW w:w="540" w:type="dxa"/>
            <w:vMerge w:val="continue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540" w:type="dxa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四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spacing w:line="220" w:lineRule="exact"/>
              <w:ind w:firstLine="105" w:firstLineChars="50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获 荣</w:t>
            </w:r>
          </w:p>
          <w:p>
            <w:pPr>
              <w:spacing w:line="220" w:lineRule="exact"/>
              <w:ind w:firstLine="105" w:firstLineChars="5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得 誉</w:t>
            </w:r>
          </w:p>
        </w:tc>
        <w:tc>
          <w:tcPr>
            <w:tcW w:w="7020" w:type="dxa"/>
            <w:gridSpan w:val="12"/>
            <w:noWrap w:val="0"/>
            <w:vAlign w:val="top"/>
          </w:tcPr>
          <w:p>
            <w:pPr>
              <w:spacing w:line="220" w:lineRule="exact"/>
              <w:rPr>
                <w:rFonts w:hint="eastAsia" w:ascii="宋体" w:hAnsi="宋体"/>
              </w:rPr>
            </w:pPr>
          </w:p>
          <w:p>
            <w:pPr>
              <w:spacing w:line="220" w:lineRule="exact"/>
              <w:rPr>
                <w:rFonts w:hint="eastAsia" w:ascii="宋体" w:hAnsi="宋体"/>
              </w:rPr>
            </w:pPr>
          </w:p>
          <w:p>
            <w:pPr>
              <w:spacing w:line="220" w:lineRule="exact"/>
              <w:rPr>
                <w:rFonts w:hint="eastAsia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1080" w:type="dxa"/>
            <w:gridSpan w:val="2"/>
            <w:noWrap w:val="0"/>
            <w:vAlign w:val="center"/>
          </w:tcPr>
          <w:p>
            <w:pPr>
              <w:spacing w:line="22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系</w:t>
            </w:r>
            <w:r>
              <w:rPr>
                <w:rFonts w:ascii="宋体" w:hAnsi="宋体"/>
              </w:rPr>
              <w:t xml:space="preserve"> 推</w:t>
            </w:r>
          </w:p>
          <w:p>
            <w:pPr>
              <w:spacing w:line="22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 xml:space="preserve">   荐</w:t>
            </w:r>
          </w:p>
          <w:p>
            <w:pPr>
              <w:spacing w:line="22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 xml:space="preserve">   意</w:t>
            </w:r>
          </w:p>
          <w:p>
            <w:pPr>
              <w:spacing w:line="22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部</w:t>
            </w:r>
            <w:r>
              <w:rPr>
                <w:rFonts w:ascii="宋体" w:hAnsi="宋体"/>
              </w:rPr>
              <w:t xml:space="preserve"> 见</w:t>
            </w:r>
          </w:p>
        </w:tc>
        <w:tc>
          <w:tcPr>
            <w:tcW w:w="7920" w:type="dxa"/>
            <w:gridSpan w:val="13"/>
            <w:noWrap w:val="0"/>
            <w:vAlign w:val="center"/>
          </w:tcPr>
          <w:p>
            <w:pPr>
              <w:spacing w:line="220" w:lineRule="exact"/>
              <w:rPr>
                <w:rFonts w:ascii="宋体" w:hAnsi="宋体"/>
              </w:rPr>
            </w:pPr>
          </w:p>
          <w:p>
            <w:pPr>
              <w:spacing w:line="220" w:lineRule="exact"/>
              <w:rPr>
                <w:rFonts w:ascii="宋体" w:hAnsi="宋体"/>
              </w:rPr>
            </w:pPr>
          </w:p>
          <w:p>
            <w:pPr>
              <w:spacing w:line="220" w:lineRule="exact"/>
              <w:rPr>
                <w:rFonts w:ascii="宋体" w:hAnsi="宋体"/>
              </w:rPr>
            </w:pPr>
          </w:p>
          <w:p>
            <w:pPr>
              <w:spacing w:line="220" w:lineRule="exact"/>
              <w:rPr>
                <w:rFonts w:ascii="宋体" w:hAnsi="宋体"/>
              </w:rPr>
            </w:pPr>
          </w:p>
          <w:p>
            <w:pPr>
              <w:spacing w:line="320" w:lineRule="exact"/>
              <w:ind w:left="5250" w:hanging="5250" w:hangingChars="2500"/>
              <w:rPr>
                <w:rFonts w:ascii="宋体" w:hAnsi="宋体"/>
              </w:rPr>
            </w:pPr>
            <w:r>
              <w:rPr>
                <w:rFonts w:ascii="宋体" w:hAnsi="宋体"/>
              </w:rPr>
              <w:t xml:space="preserve">                                        （章）       年      月      日                                                   </w:t>
            </w:r>
          </w:p>
        </w:tc>
      </w:tr>
    </w:tbl>
    <w:p>
      <w:pPr>
        <w:spacing w:line="440" w:lineRule="exact"/>
        <w:ind w:firstLine="646"/>
        <w:rPr>
          <w:rFonts w:hint="eastAsia" w:ascii="宋体" w:hAnsi="宋体"/>
          <w:sz w:val="32"/>
          <w:szCs w:val="32"/>
        </w:rPr>
      </w:pPr>
    </w:p>
    <w:p>
      <w:pPr>
        <w:spacing w:line="440" w:lineRule="exact"/>
        <w:ind w:firstLine="646"/>
        <w:rPr>
          <w:rFonts w:hint="eastAsia" w:ascii="宋体" w:hAnsi="宋体"/>
          <w:sz w:val="32"/>
          <w:szCs w:val="32"/>
        </w:rPr>
      </w:pPr>
    </w:p>
    <w:p>
      <w:pPr>
        <w:spacing w:line="440" w:lineRule="exact"/>
        <w:ind w:firstLine="646"/>
        <w:rPr>
          <w:rFonts w:hint="eastAsia" w:ascii="宋体" w:hAnsi="宋体"/>
          <w:sz w:val="28"/>
          <w:szCs w:val="28"/>
        </w:rPr>
      </w:pPr>
    </w:p>
    <w:p>
      <w:pPr>
        <w:spacing w:line="440" w:lineRule="exact"/>
        <w:ind w:firstLine="646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参评对象必须做好下列材料：</w:t>
      </w:r>
    </w:p>
    <w:p>
      <w:pPr>
        <w:spacing w:line="440" w:lineRule="exact"/>
        <w:ind w:firstLine="646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1．《</w:t>
      </w:r>
      <w:r>
        <w:rPr>
          <w:rFonts w:hint="eastAsia" w:ascii="宋体" w:hAnsi="宋体"/>
          <w:sz w:val="28"/>
          <w:szCs w:val="28"/>
          <w:lang w:eastAsia="zh-CN"/>
        </w:rPr>
        <w:t>常熟高新园中等专业学校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学科教学类</w:t>
      </w:r>
      <w:r>
        <w:rPr>
          <w:rFonts w:ascii="宋体" w:hAnsi="宋体"/>
          <w:sz w:val="28"/>
          <w:szCs w:val="28"/>
        </w:rPr>
        <w:t>能手</w:t>
      </w:r>
      <w:r>
        <w:rPr>
          <w:rFonts w:hint="eastAsia" w:ascii="宋体" w:hAnsi="宋体"/>
          <w:sz w:val="28"/>
          <w:szCs w:val="28"/>
        </w:rPr>
        <w:t>申报</w:t>
      </w:r>
      <w:r>
        <w:rPr>
          <w:rFonts w:ascii="宋体" w:hAnsi="宋体"/>
          <w:sz w:val="28"/>
          <w:szCs w:val="28"/>
        </w:rPr>
        <w:t>表》。</w:t>
      </w:r>
    </w:p>
    <w:p>
      <w:pPr>
        <w:spacing w:line="440" w:lineRule="exact"/>
        <w:ind w:firstLine="646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2．近</w:t>
      </w:r>
      <w:r>
        <w:rPr>
          <w:rFonts w:hint="eastAsia" w:ascii="宋体" w:hAnsi="宋体"/>
          <w:sz w:val="28"/>
          <w:szCs w:val="28"/>
        </w:rPr>
        <w:t>三</w:t>
      </w:r>
      <w:r>
        <w:rPr>
          <w:rFonts w:ascii="宋体" w:hAnsi="宋体"/>
          <w:sz w:val="28"/>
          <w:szCs w:val="28"/>
        </w:rPr>
        <w:t>年来个人教学工作总结。</w:t>
      </w:r>
    </w:p>
    <w:p>
      <w:pPr>
        <w:spacing w:line="440" w:lineRule="exact"/>
        <w:ind w:firstLine="646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3．近</w:t>
      </w:r>
      <w:r>
        <w:rPr>
          <w:rFonts w:hint="eastAsia" w:ascii="宋体" w:hAnsi="宋体"/>
          <w:sz w:val="28"/>
          <w:szCs w:val="28"/>
        </w:rPr>
        <w:t>三</w:t>
      </w:r>
      <w:r>
        <w:rPr>
          <w:rFonts w:ascii="宋体" w:hAnsi="宋体"/>
          <w:sz w:val="28"/>
          <w:szCs w:val="28"/>
        </w:rPr>
        <w:t>年来反映个人教学、教研水平的实绩材料(包括论文、课题研究、公开课、评优课、教学</w:t>
      </w:r>
      <w:r>
        <w:rPr>
          <w:rFonts w:hint="eastAsia" w:ascii="宋体" w:hAnsi="宋体"/>
          <w:sz w:val="28"/>
          <w:szCs w:val="28"/>
        </w:rPr>
        <w:t>实</w:t>
      </w:r>
      <w:r>
        <w:rPr>
          <w:rFonts w:ascii="宋体" w:hAnsi="宋体"/>
          <w:sz w:val="28"/>
          <w:szCs w:val="28"/>
        </w:rPr>
        <w:t>绩等)。</w:t>
      </w:r>
    </w:p>
    <w:p>
      <w:pPr>
        <w:spacing w:line="440" w:lineRule="exact"/>
        <w:ind w:firstLine="646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4．各类证书、证明及论文等的复印件。</w:t>
      </w:r>
    </w:p>
    <w:p>
      <w:pPr>
        <w:spacing w:line="440" w:lineRule="exact"/>
        <w:ind w:firstLine="646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材料装订顺序：从上到下按“教学能手</w:t>
      </w:r>
      <w:r>
        <w:rPr>
          <w:rFonts w:hint="eastAsia" w:ascii="宋体" w:hAnsi="宋体"/>
          <w:sz w:val="28"/>
          <w:szCs w:val="28"/>
        </w:rPr>
        <w:t>申报</w:t>
      </w:r>
      <w:r>
        <w:rPr>
          <w:rFonts w:ascii="宋体" w:hAnsi="宋体"/>
          <w:sz w:val="28"/>
          <w:szCs w:val="28"/>
        </w:rPr>
        <w:t>表”→“个人教学总结”→“实绩材料”→“证书或证明复印件”排列。</w:t>
      </w:r>
    </w:p>
    <w:p>
      <w:pPr>
        <w:ind w:firstLine="560" w:firstLineChars="200"/>
        <w:rPr>
          <w:rFonts w:hint="eastAsia"/>
          <w:sz w:val="18"/>
        </w:rPr>
      </w:pPr>
      <w:r>
        <w:rPr>
          <w:rFonts w:ascii="宋体" w:hAnsi="宋体"/>
          <w:sz w:val="28"/>
          <w:szCs w:val="28"/>
        </w:rPr>
        <w:t>“实绩材料”按</w:t>
      </w:r>
      <w:r>
        <w:rPr>
          <w:rFonts w:hint="eastAsia" w:ascii="宋体" w:hAnsi="宋体"/>
          <w:sz w:val="28"/>
          <w:szCs w:val="28"/>
        </w:rPr>
        <w:t>申报</w:t>
      </w:r>
      <w:r>
        <w:rPr>
          <w:rFonts w:ascii="宋体" w:hAnsi="宋体"/>
          <w:sz w:val="28"/>
          <w:szCs w:val="28"/>
        </w:rPr>
        <w:t>表“基本情况”中所列一</w:t>
      </w:r>
      <w:r>
        <w:rPr>
          <w:rFonts w:hint="eastAsia" w:ascii="宋体" w:hAnsi="宋体"/>
          <w:sz w:val="28"/>
          <w:szCs w:val="28"/>
          <w:lang w:eastAsia="zh-CN"/>
        </w:rPr>
        <w:t>至四</w:t>
      </w:r>
      <w:r>
        <w:rPr>
          <w:rFonts w:ascii="宋体" w:hAnsi="宋体"/>
          <w:sz w:val="28"/>
          <w:szCs w:val="28"/>
        </w:rPr>
        <w:t>项材料的顺序排列，每项材料列出子目录，放在该项材料的开始处。</w:t>
      </w:r>
    </w:p>
    <w:p>
      <w:pPr>
        <w:jc w:val="center"/>
        <w:rPr>
          <w:rFonts w:hint="eastAsia" w:eastAsia="方正大标宋简体"/>
          <w:w w:val="90"/>
          <w:sz w:val="44"/>
        </w:rPr>
      </w:pPr>
    </w:p>
    <w:p>
      <w:pPr>
        <w:jc w:val="center"/>
        <w:rPr>
          <w:rFonts w:hint="eastAsia" w:eastAsia="方正大标宋简体"/>
          <w:b/>
          <w:w w:val="90"/>
          <w:sz w:val="44"/>
          <w:szCs w:val="44"/>
        </w:rPr>
      </w:pPr>
      <w:r>
        <w:rPr>
          <w:rFonts w:hint="eastAsia" w:eastAsia="方正大标宋简体"/>
          <w:b/>
          <w:w w:val="90"/>
          <w:sz w:val="44"/>
          <w:szCs w:val="44"/>
        </w:rPr>
        <w:t>评选材料目录</w:t>
      </w:r>
    </w:p>
    <w:p>
      <w:pPr>
        <w:jc w:val="center"/>
        <w:rPr>
          <w:rFonts w:hint="eastAsia"/>
          <w:sz w:val="32"/>
        </w:rPr>
      </w:pPr>
    </w:p>
    <w:tbl>
      <w:tblPr>
        <w:tblStyle w:val="4"/>
        <w:tblW w:w="92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5400"/>
        <w:gridCol w:w="1080"/>
        <w:gridCol w:w="19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noWrap w:val="0"/>
            <w:vAlign w:val="center"/>
          </w:tcPr>
          <w:p>
            <w:pPr>
              <w:jc w:val="center"/>
              <w:rPr>
                <w:rFonts w:hint="eastAsia" w:ascii="Arial" w:hAnsi="Arial" w:eastAsia="黑体" w:cs="Arial"/>
                <w:sz w:val="30"/>
                <w:szCs w:val="20"/>
              </w:rPr>
            </w:pPr>
            <w:r>
              <w:rPr>
                <w:rFonts w:hint="eastAsia" w:ascii="Arial" w:hAnsi="Arial" w:eastAsia="黑体" w:cs="Arial"/>
                <w:sz w:val="30"/>
                <w:szCs w:val="20"/>
              </w:rPr>
              <w:t>序号</w:t>
            </w:r>
          </w:p>
        </w:tc>
        <w:tc>
          <w:tcPr>
            <w:tcW w:w="5400" w:type="dxa"/>
            <w:noWrap w:val="0"/>
            <w:vAlign w:val="top"/>
          </w:tcPr>
          <w:p>
            <w:pPr>
              <w:ind w:firstLine="1200" w:firstLineChars="400"/>
              <w:rPr>
                <w:rFonts w:hint="eastAsia" w:ascii="Arial" w:hAnsi="Arial" w:eastAsia="黑体" w:cs="Arial"/>
                <w:sz w:val="30"/>
                <w:szCs w:val="20"/>
              </w:rPr>
            </w:pPr>
            <w:r>
              <w:rPr>
                <w:rFonts w:hint="eastAsia" w:ascii="Arial" w:hAnsi="Arial" w:eastAsia="黑体" w:cs="Arial"/>
                <w:sz w:val="30"/>
                <w:szCs w:val="20"/>
              </w:rPr>
              <w:t>材   料   名   称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jc w:val="center"/>
              <w:rPr>
                <w:rFonts w:ascii="Arial" w:hAnsi="Arial" w:eastAsia="黑体" w:cs="Arial"/>
                <w:sz w:val="30"/>
                <w:szCs w:val="20"/>
              </w:rPr>
            </w:pPr>
            <w:r>
              <w:rPr>
                <w:rFonts w:hint="eastAsia" w:ascii="Arial" w:hAnsi="Arial" w:eastAsia="黑体" w:cs="Arial"/>
                <w:sz w:val="30"/>
                <w:szCs w:val="20"/>
              </w:rPr>
              <w:t>份 数</w:t>
            </w:r>
          </w:p>
        </w:tc>
        <w:tc>
          <w:tcPr>
            <w:tcW w:w="1900" w:type="dxa"/>
            <w:noWrap w:val="0"/>
            <w:vAlign w:val="center"/>
          </w:tcPr>
          <w:p>
            <w:pPr>
              <w:jc w:val="center"/>
              <w:rPr>
                <w:rFonts w:hint="eastAsia" w:ascii="Arial" w:hAnsi="Arial" w:eastAsia="黑体" w:cs="Arial"/>
                <w:sz w:val="30"/>
                <w:szCs w:val="20"/>
              </w:rPr>
            </w:pPr>
            <w:r>
              <w:rPr>
                <w:rFonts w:hint="eastAsia" w:ascii="Arial" w:hAnsi="Arial" w:eastAsia="黑体" w:cs="Arial"/>
                <w:sz w:val="30"/>
                <w:szCs w:val="20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828" w:type="dxa"/>
            <w:noWrap w:val="0"/>
            <w:vAlign w:val="center"/>
          </w:tcPr>
          <w:p>
            <w:pPr>
              <w:jc w:val="center"/>
              <w:rPr>
                <w:rFonts w:hint="eastAsia" w:ascii="Arial" w:hAnsi="Arial" w:cs="Arial"/>
                <w:sz w:val="28"/>
                <w:szCs w:val="20"/>
              </w:rPr>
            </w:pPr>
            <w:r>
              <w:rPr>
                <w:rFonts w:hint="eastAsia" w:ascii="Arial" w:hAnsi="Arial" w:cs="Arial"/>
                <w:sz w:val="28"/>
                <w:szCs w:val="20"/>
              </w:rPr>
              <w:t>1</w:t>
            </w:r>
          </w:p>
        </w:tc>
        <w:tc>
          <w:tcPr>
            <w:tcW w:w="5400" w:type="dxa"/>
            <w:noWrap w:val="0"/>
            <w:vAlign w:val="center"/>
          </w:tcPr>
          <w:p>
            <w:pPr>
              <w:rPr>
                <w:rFonts w:hint="eastAsia" w:ascii="Arial" w:hAnsi="Arial" w:cs="Arial"/>
                <w:sz w:val="28"/>
                <w:szCs w:val="28"/>
              </w:rPr>
            </w:pPr>
            <w:r>
              <w:rPr>
                <w:rFonts w:hint="eastAsia" w:ascii="Arial" w:hAnsi="Arial" w:cs="Arial"/>
                <w:sz w:val="28"/>
                <w:szCs w:val="28"/>
              </w:rPr>
              <w:t>申报表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1900" w:type="dxa"/>
            <w:noWrap w:val="0"/>
            <w:vAlign w:val="center"/>
          </w:tcPr>
          <w:p>
            <w:pPr>
              <w:jc w:val="center"/>
              <w:rPr>
                <w:rFonts w:hint="eastAsia" w:ascii="Arial" w:hAnsi="Arial" w:cs="Arial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828" w:type="dxa"/>
            <w:noWrap w:val="0"/>
            <w:vAlign w:val="center"/>
          </w:tcPr>
          <w:p>
            <w:pPr>
              <w:jc w:val="center"/>
              <w:rPr>
                <w:rFonts w:hint="eastAsia" w:ascii="Arial" w:hAnsi="Arial" w:cs="Arial"/>
                <w:sz w:val="28"/>
                <w:szCs w:val="20"/>
              </w:rPr>
            </w:pPr>
            <w:r>
              <w:rPr>
                <w:rFonts w:hint="eastAsia" w:ascii="Arial" w:hAnsi="Arial" w:cs="Arial"/>
                <w:sz w:val="28"/>
                <w:szCs w:val="20"/>
              </w:rPr>
              <w:t>2</w:t>
            </w:r>
          </w:p>
        </w:tc>
        <w:tc>
          <w:tcPr>
            <w:tcW w:w="5400" w:type="dxa"/>
            <w:noWrap w:val="0"/>
            <w:vAlign w:val="center"/>
          </w:tcPr>
          <w:p>
            <w:pPr>
              <w:rPr>
                <w:rFonts w:hint="eastAsia" w:ascii="Arial" w:hAnsi="Arial" w:cs="Arial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近</w:t>
            </w:r>
            <w:r>
              <w:rPr>
                <w:rFonts w:hint="eastAsia" w:ascii="宋体" w:hAnsi="宋体"/>
                <w:sz w:val="28"/>
                <w:szCs w:val="28"/>
              </w:rPr>
              <w:t>三</w:t>
            </w:r>
            <w:r>
              <w:rPr>
                <w:rFonts w:ascii="宋体" w:hAnsi="宋体"/>
                <w:sz w:val="28"/>
                <w:szCs w:val="28"/>
              </w:rPr>
              <w:t>年来</w:t>
            </w:r>
            <w:r>
              <w:rPr>
                <w:rFonts w:hint="eastAsia" w:ascii="Arial" w:hAnsi="Arial" w:cs="Arial"/>
                <w:sz w:val="28"/>
                <w:szCs w:val="28"/>
              </w:rPr>
              <w:t>个人教学工作总结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1900" w:type="dxa"/>
            <w:noWrap w:val="0"/>
            <w:vAlign w:val="center"/>
          </w:tcPr>
          <w:p>
            <w:pPr>
              <w:jc w:val="center"/>
              <w:rPr>
                <w:rFonts w:hint="eastAsia" w:ascii="Arial" w:hAnsi="Arial" w:cs="Arial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noWrap w:val="0"/>
            <w:vAlign w:val="center"/>
          </w:tcPr>
          <w:p>
            <w:pPr>
              <w:jc w:val="center"/>
              <w:rPr>
                <w:rFonts w:hint="eastAsia" w:ascii="Arial" w:hAnsi="Arial" w:cs="Arial"/>
                <w:sz w:val="28"/>
                <w:szCs w:val="20"/>
              </w:rPr>
            </w:pPr>
            <w:r>
              <w:rPr>
                <w:rFonts w:hint="eastAsia" w:ascii="Arial" w:hAnsi="Arial" w:cs="Arial"/>
                <w:sz w:val="28"/>
                <w:szCs w:val="20"/>
              </w:rPr>
              <w:t>3</w:t>
            </w:r>
          </w:p>
        </w:tc>
        <w:tc>
          <w:tcPr>
            <w:tcW w:w="5400" w:type="dxa"/>
            <w:noWrap w:val="0"/>
            <w:vAlign w:val="center"/>
          </w:tcPr>
          <w:p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hint="eastAsia" w:ascii="Arial" w:hAnsi="Arial" w:cs="Arial"/>
                <w:sz w:val="28"/>
                <w:szCs w:val="28"/>
              </w:rPr>
              <w:t>近三年课题、论文等情况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1900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noWrap w:val="0"/>
            <w:vAlign w:val="center"/>
          </w:tcPr>
          <w:p>
            <w:pPr>
              <w:jc w:val="center"/>
              <w:rPr>
                <w:rFonts w:hint="eastAsia" w:ascii="Arial" w:hAnsi="Arial" w:cs="Arial"/>
                <w:sz w:val="28"/>
                <w:szCs w:val="20"/>
              </w:rPr>
            </w:pPr>
            <w:r>
              <w:rPr>
                <w:rFonts w:hint="eastAsia" w:ascii="Arial" w:hAnsi="Arial" w:cs="Arial"/>
                <w:sz w:val="28"/>
                <w:szCs w:val="20"/>
              </w:rPr>
              <w:t>4</w:t>
            </w:r>
          </w:p>
        </w:tc>
        <w:tc>
          <w:tcPr>
            <w:tcW w:w="5400" w:type="dxa"/>
            <w:noWrap w:val="0"/>
            <w:vAlign w:val="center"/>
          </w:tcPr>
          <w:p>
            <w:pPr>
              <w:rPr>
                <w:rFonts w:hint="eastAsia" w:ascii="Arial" w:hAnsi="Arial" w:cs="Arial"/>
                <w:sz w:val="28"/>
                <w:szCs w:val="28"/>
              </w:rPr>
            </w:pPr>
            <w:r>
              <w:rPr>
                <w:rFonts w:hint="eastAsia" w:ascii="Arial" w:hAnsi="Arial" w:cs="Arial"/>
                <w:sz w:val="28"/>
                <w:szCs w:val="28"/>
              </w:rPr>
              <w:t>近三年评优课、基本功比赛、公开课等情况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1900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noWrap w:val="0"/>
            <w:vAlign w:val="center"/>
          </w:tcPr>
          <w:p>
            <w:pPr>
              <w:jc w:val="center"/>
              <w:rPr>
                <w:rFonts w:hint="eastAsia" w:ascii="Arial" w:hAnsi="Arial" w:cs="Arial"/>
                <w:sz w:val="28"/>
                <w:szCs w:val="20"/>
              </w:rPr>
            </w:pPr>
            <w:r>
              <w:rPr>
                <w:rFonts w:hint="eastAsia" w:ascii="Arial" w:hAnsi="Arial" w:cs="Arial"/>
                <w:sz w:val="28"/>
                <w:szCs w:val="20"/>
              </w:rPr>
              <w:t>5</w:t>
            </w:r>
          </w:p>
        </w:tc>
        <w:tc>
          <w:tcPr>
            <w:tcW w:w="5400" w:type="dxa"/>
            <w:noWrap w:val="0"/>
            <w:vAlign w:val="center"/>
          </w:tcPr>
          <w:p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hint="eastAsia" w:ascii="Arial" w:hAnsi="Arial" w:cs="Arial"/>
                <w:sz w:val="28"/>
                <w:szCs w:val="28"/>
              </w:rPr>
              <w:t>近三年主要教学实绩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jc w:val="center"/>
              <w:rPr>
                <w:rFonts w:hint="eastAsia" w:ascii="Arial" w:hAnsi="Arial" w:cs="Arial"/>
                <w:sz w:val="24"/>
                <w:szCs w:val="20"/>
              </w:rPr>
            </w:pPr>
          </w:p>
        </w:tc>
        <w:tc>
          <w:tcPr>
            <w:tcW w:w="1900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noWrap w:val="0"/>
            <w:vAlign w:val="center"/>
          </w:tcPr>
          <w:p>
            <w:pPr>
              <w:jc w:val="center"/>
              <w:rPr>
                <w:rFonts w:hint="eastAsia" w:ascii="Arial" w:hAnsi="Arial" w:cs="Arial"/>
                <w:sz w:val="28"/>
                <w:szCs w:val="20"/>
              </w:rPr>
            </w:pPr>
            <w:r>
              <w:rPr>
                <w:rFonts w:hint="eastAsia" w:ascii="Arial" w:hAnsi="Arial" w:cs="Arial"/>
                <w:sz w:val="28"/>
                <w:szCs w:val="20"/>
              </w:rPr>
              <w:t>6</w:t>
            </w:r>
          </w:p>
        </w:tc>
        <w:tc>
          <w:tcPr>
            <w:tcW w:w="5400" w:type="dxa"/>
            <w:noWrap w:val="0"/>
            <w:vAlign w:val="center"/>
          </w:tcPr>
          <w:p>
            <w:pPr>
              <w:rPr>
                <w:rFonts w:hint="eastAsia" w:ascii="Arial" w:hAnsi="Arial" w:cs="Arial"/>
                <w:sz w:val="28"/>
                <w:szCs w:val="28"/>
              </w:rPr>
            </w:pPr>
            <w:r>
              <w:rPr>
                <w:rFonts w:hint="eastAsia" w:ascii="Arial" w:hAnsi="Arial" w:cs="Arial"/>
                <w:sz w:val="28"/>
                <w:szCs w:val="28"/>
              </w:rPr>
              <w:t>近三年主要获得荣誉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jc w:val="center"/>
              <w:rPr>
                <w:rFonts w:hint="eastAsia" w:ascii="Arial" w:hAnsi="Arial" w:cs="Arial"/>
                <w:sz w:val="24"/>
                <w:szCs w:val="20"/>
              </w:rPr>
            </w:pPr>
          </w:p>
        </w:tc>
        <w:tc>
          <w:tcPr>
            <w:tcW w:w="1900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noWrap w:val="0"/>
            <w:vAlign w:val="center"/>
          </w:tcPr>
          <w:p>
            <w:pPr>
              <w:jc w:val="center"/>
              <w:rPr>
                <w:rFonts w:hint="eastAsia" w:ascii="Arial" w:hAnsi="Arial" w:cs="Arial"/>
                <w:sz w:val="28"/>
                <w:szCs w:val="20"/>
              </w:rPr>
            </w:pPr>
            <w:r>
              <w:rPr>
                <w:rFonts w:hint="eastAsia" w:ascii="Arial" w:hAnsi="Arial" w:cs="Arial"/>
                <w:sz w:val="28"/>
                <w:szCs w:val="20"/>
              </w:rPr>
              <w:t>7</w:t>
            </w:r>
          </w:p>
        </w:tc>
        <w:tc>
          <w:tcPr>
            <w:tcW w:w="5400" w:type="dxa"/>
            <w:noWrap w:val="0"/>
            <w:vAlign w:val="center"/>
          </w:tcPr>
          <w:p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hint="eastAsia" w:ascii="Arial" w:hAnsi="Arial" w:cs="Arial"/>
                <w:sz w:val="28"/>
                <w:szCs w:val="28"/>
              </w:rPr>
              <w:t>各种获奖</w:t>
            </w:r>
            <w:r>
              <w:rPr>
                <w:rFonts w:ascii="宋体" w:hAnsi="宋体"/>
                <w:sz w:val="28"/>
                <w:szCs w:val="28"/>
              </w:rPr>
              <w:t>证书或证明复印件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jc w:val="center"/>
              <w:rPr>
                <w:rFonts w:hint="eastAsia" w:ascii="Arial" w:hAnsi="Arial" w:cs="Arial"/>
                <w:sz w:val="24"/>
                <w:szCs w:val="20"/>
              </w:rPr>
            </w:pPr>
          </w:p>
        </w:tc>
        <w:tc>
          <w:tcPr>
            <w:tcW w:w="1900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noWrap w:val="0"/>
            <w:vAlign w:val="center"/>
          </w:tcPr>
          <w:p>
            <w:pPr>
              <w:jc w:val="center"/>
              <w:rPr>
                <w:rFonts w:hint="eastAsia" w:ascii="Arial" w:hAnsi="Arial" w:cs="Arial"/>
                <w:sz w:val="28"/>
                <w:szCs w:val="20"/>
              </w:rPr>
            </w:pPr>
            <w:r>
              <w:rPr>
                <w:rFonts w:hint="eastAsia" w:ascii="Arial" w:hAnsi="Arial" w:cs="Arial"/>
                <w:sz w:val="28"/>
                <w:szCs w:val="20"/>
              </w:rPr>
              <w:t>8</w:t>
            </w:r>
          </w:p>
        </w:tc>
        <w:tc>
          <w:tcPr>
            <w:tcW w:w="5400" w:type="dxa"/>
            <w:noWrap w:val="0"/>
            <w:vAlign w:val="center"/>
          </w:tcPr>
          <w:p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80" w:type="dxa"/>
            <w:noWrap w:val="0"/>
            <w:vAlign w:val="center"/>
          </w:tcPr>
          <w:p>
            <w:pPr>
              <w:jc w:val="center"/>
              <w:rPr>
                <w:rFonts w:hint="eastAsia" w:ascii="Arial" w:hAnsi="Arial" w:cs="Arial"/>
                <w:sz w:val="24"/>
                <w:szCs w:val="20"/>
              </w:rPr>
            </w:pPr>
          </w:p>
        </w:tc>
        <w:tc>
          <w:tcPr>
            <w:tcW w:w="1900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noWrap w:val="0"/>
            <w:vAlign w:val="center"/>
          </w:tcPr>
          <w:p>
            <w:pPr>
              <w:jc w:val="center"/>
              <w:rPr>
                <w:rFonts w:hint="eastAsia" w:ascii="Arial" w:hAnsi="Arial" w:cs="Arial"/>
                <w:sz w:val="28"/>
                <w:szCs w:val="20"/>
              </w:rPr>
            </w:pPr>
            <w:r>
              <w:rPr>
                <w:rFonts w:hint="eastAsia" w:ascii="Arial" w:hAnsi="Arial" w:cs="Arial"/>
                <w:sz w:val="28"/>
                <w:szCs w:val="20"/>
              </w:rPr>
              <w:t>9</w:t>
            </w:r>
          </w:p>
        </w:tc>
        <w:tc>
          <w:tcPr>
            <w:tcW w:w="5400" w:type="dxa"/>
            <w:noWrap w:val="0"/>
            <w:vAlign w:val="top"/>
          </w:tcPr>
          <w:p>
            <w:pPr>
              <w:rPr>
                <w:rFonts w:hint="eastAsia" w:ascii="Arial" w:hAnsi="Arial" w:cs="Arial"/>
                <w:sz w:val="28"/>
                <w:szCs w:val="20"/>
              </w:rPr>
            </w:pPr>
          </w:p>
        </w:tc>
        <w:tc>
          <w:tcPr>
            <w:tcW w:w="1080" w:type="dxa"/>
            <w:noWrap w:val="0"/>
            <w:vAlign w:val="center"/>
          </w:tcPr>
          <w:p>
            <w:pPr>
              <w:jc w:val="center"/>
              <w:rPr>
                <w:rFonts w:hint="eastAsia" w:ascii="Arial" w:hAnsi="Arial" w:cs="Arial"/>
                <w:sz w:val="24"/>
                <w:szCs w:val="20"/>
              </w:rPr>
            </w:pPr>
          </w:p>
        </w:tc>
        <w:tc>
          <w:tcPr>
            <w:tcW w:w="1900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noWrap w:val="0"/>
            <w:vAlign w:val="center"/>
          </w:tcPr>
          <w:p>
            <w:pPr>
              <w:jc w:val="center"/>
              <w:rPr>
                <w:rFonts w:hint="eastAsia" w:ascii="Arial" w:hAnsi="Arial" w:cs="Arial"/>
                <w:sz w:val="28"/>
                <w:szCs w:val="20"/>
              </w:rPr>
            </w:pPr>
            <w:r>
              <w:rPr>
                <w:rFonts w:hint="eastAsia" w:ascii="Arial" w:hAnsi="Arial" w:cs="Arial"/>
                <w:sz w:val="28"/>
                <w:szCs w:val="20"/>
              </w:rPr>
              <w:t>10</w:t>
            </w:r>
          </w:p>
        </w:tc>
        <w:tc>
          <w:tcPr>
            <w:tcW w:w="5400" w:type="dxa"/>
            <w:noWrap w:val="0"/>
            <w:vAlign w:val="top"/>
          </w:tcPr>
          <w:p>
            <w:pPr>
              <w:rPr>
                <w:rFonts w:hint="eastAsia" w:ascii="Arial" w:hAnsi="Arial" w:cs="Arial"/>
                <w:sz w:val="28"/>
                <w:szCs w:val="20"/>
              </w:rPr>
            </w:pPr>
          </w:p>
        </w:tc>
        <w:tc>
          <w:tcPr>
            <w:tcW w:w="1080" w:type="dxa"/>
            <w:noWrap w:val="0"/>
            <w:vAlign w:val="center"/>
          </w:tcPr>
          <w:p>
            <w:pPr>
              <w:jc w:val="center"/>
              <w:rPr>
                <w:rFonts w:hint="eastAsia" w:ascii="Arial" w:hAnsi="Arial" w:cs="Arial"/>
                <w:sz w:val="24"/>
                <w:szCs w:val="20"/>
              </w:rPr>
            </w:pPr>
          </w:p>
        </w:tc>
        <w:tc>
          <w:tcPr>
            <w:tcW w:w="1900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sz w:val="24"/>
                <w:szCs w:val="20"/>
              </w:rPr>
            </w:pPr>
          </w:p>
        </w:tc>
      </w:tr>
    </w:tbl>
    <w:p>
      <w:pPr>
        <w:rPr>
          <w:rFonts w:hint="eastAsia"/>
          <w:sz w:val="32"/>
        </w:rPr>
      </w:pPr>
    </w:p>
    <w:sectPr>
      <w:footerReference r:id="rId3" w:type="default"/>
      <w:pgSz w:w="11906" w:h="16838"/>
      <w:pgMar w:top="1361" w:right="1247" w:bottom="1247" w:left="1361" w:header="851" w:footer="992" w:gutter="0"/>
      <w:cols w:space="425" w:num="1"/>
      <w:docGrid w:type="lines" w:linePitch="46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方正大标宋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Style w:val="6"/>
      </w:rPr>
      <w:fldChar w:fldCharType="begin"/>
    </w:r>
    <w:r>
      <w:rPr>
        <w:rStyle w:val="6"/>
      </w:rPr>
      <w:instrText xml:space="preserve"> PAGE </w:instrText>
    </w:r>
    <w:r>
      <w:rPr>
        <w:rStyle w:val="6"/>
      </w:rPr>
      <w:fldChar w:fldCharType="separate"/>
    </w:r>
    <w:r>
      <w:rPr>
        <w:rStyle w:val="6"/>
      </w:rPr>
      <w:t>1</w:t>
    </w:r>
    <w:r>
      <w:rPr>
        <w:rStyle w:val="6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5ZGI2YjE3Y2YyM2I5NzEwZjgyOTlmOGVkYWYyOGQifQ=="/>
  </w:docVars>
  <w:rsids>
    <w:rsidRoot w:val="0F677EDA"/>
    <w:rsid w:val="090B145D"/>
    <w:rsid w:val="0F677EDA"/>
    <w:rsid w:val="13B463AA"/>
    <w:rsid w:val="1EF86F8A"/>
    <w:rsid w:val="20723EF2"/>
    <w:rsid w:val="26472B18"/>
    <w:rsid w:val="29790AE3"/>
    <w:rsid w:val="2A1D1D9C"/>
    <w:rsid w:val="5EA614A2"/>
    <w:rsid w:val="76DA1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line="500" w:lineRule="exact"/>
      <w:ind w:firstLine="570"/>
    </w:pPr>
    <w:rPr>
      <w:rFonts w:ascii="宋体"/>
      <w:b/>
      <w:bCs/>
      <w:sz w:val="28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2021-11-24T00:04:00Z</dcterms:created>
  <dc:creator>娜姐</dc:creator>
  <cp:lastModifiedBy>MYPC</cp:lastModifiedBy>
  <dcterms:modified xsi:type="dcterms:W3CDTF">2024-05-20T00:57:15Z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CBE473EB211746D7914CD8035A5598F0</vt:lpwstr>
  </property>
</Properties>
</file>